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9D6C" w14:textId="5A77749D" w:rsidR="009142D0" w:rsidRPr="004516C8" w:rsidRDefault="00E54DB5" w:rsidP="00046033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ДОГОВІР № </w:t>
      </w:r>
    </w:p>
    <w:p w14:paraId="67CFFA6D" w14:textId="65DCC0DA" w:rsidR="00AA735C" w:rsidRPr="004516C8" w:rsidRDefault="00E54DB5" w:rsidP="00046033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про </w:t>
      </w:r>
      <w:r w:rsidR="006C04D4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переда</w:t>
      </w:r>
      <w:r w:rsidR="00334479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чу</w:t>
      </w:r>
      <w:r w:rsidR="006C04D4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 (</w:t>
      </w: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відчуження</w:t>
      </w:r>
      <w:r w:rsidR="006C04D4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)</w:t>
      </w: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 виключних майнових </w:t>
      </w:r>
      <w:r w:rsidR="006C04D4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прав на </w:t>
      </w:r>
      <w:r w:rsidR="007F43B1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фі</w:t>
      </w:r>
      <w:r w:rsidR="00456985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льм</w:t>
      </w:r>
      <w:r w:rsidR="00E67C26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 патріотичного спрямування (аудіовізуальний твір</w:t>
      </w:r>
      <w:r w:rsidR="008F4443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)</w:t>
      </w:r>
    </w:p>
    <w:p w14:paraId="52EC7F1F" w14:textId="0B0206EA" w:rsidR="009142D0" w:rsidRPr="004516C8" w:rsidRDefault="00E67C26" w:rsidP="00046033">
      <w:pPr>
        <w:adjustRightInd w:val="0"/>
        <w:snapToGrid w:val="0"/>
        <w:spacing w:after="24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«_________________________________________________________»</w:t>
      </w:r>
    </w:p>
    <w:p w14:paraId="019E5B44" w14:textId="762239FB" w:rsidR="009142D0" w:rsidRPr="004516C8" w:rsidRDefault="00E54DB5" w:rsidP="00046033">
      <w:pPr>
        <w:adjustRightInd w:val="0"/>
        <w:snapToGrid w:val="0"/>
        <w:spacing w:before="240" w:after="24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місто Київ                                           </w:t>
      </w:r>
      <w:r w:rsidR="00804F9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</w:t>
      </w:r>
      <w:r w:rsidR="00804F9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</w:t>
      </w:r>
      <w:r w:rsidR="00333D7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</w:t>
      </w:r>
      <w:r w:rsidR="00BB1FE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0460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</w:t>
      </w:r>
      <w:r w:rsidR="00D72DE8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EE19C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«_</w:t>
      </w:r>
      <w:r w:rsidR="006547E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__</w:t>
      </w:r>
      <w:r w:rsidR="00EE19C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_»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EE19C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_____</w:t>
      </w:r>
      <w:r w:rsidR="00AA735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___</w:t>
      </w:r>
      <w:r w:rsidR="00EE19C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__</w:t>
      </w:r>
      <w:r w:rsidR="00804F9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202</w:t>
      </w:r>
      <w:r w:rsidR="007F43B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4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року</w:t>
      </w:r>
    </w:p>
    <w:p w14:paraId="47892CE1" w14:textId="226B0619" w:rsidR="00AA735C" w:rsidRPr="004516C8" w:rsidRDefault="00804F92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>Міністерство культури та інформаційної політики України</w:t>
      </w:r>
      <w:r w:rsidR="00E67C26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(далі </w:t>
      </w:r>
      <w:r w:rsidR="00456985" w:rsidRPr="004516C8">
        <w:rPr>
          <w:rFonts w:ascii="Times New Roman" w:hAnsi="Times New Roman" w:cs="Times New Roman"/>
          <w:sz w:val="25"/>
          <w:szCs w:val="25"/>
          <w:lang w:val="uk-UA"/>
        </w:rPr>
        <w:t>за текстом</w:t>
      </w:r>
      <w:r w:rsidR="00C429DE" w:rsidRPr="004516C8">
        <w:rPr>
          <w:rFonts w:ascii="Times New Roman" w:hAnsi="Times New Roman" w:cs="Times New Roman"/>
          <w:sz w:val="25"/>
          <w:szCs w:val="25"/>
          <w:lang w:val="uk-UA"/>
        </w:rPr>
        <w:t> </w:t>
      </w:r>
      <w:r w:rsidR="004267F4" w:rsidRPr="004516C8">
        <w:rPr>
          <w:rFonts w:ascii="Times New Roman" w:hAnsi="Times New Roman" w:cs="Times New Roman"/>
          <w:sz w:val="25"/>
          <w:szCs w:val="25"/>
          <w:lang w:val="uk-UA"/>
        </w:rPr>
        <w:t>–</w:t>
      </w:r>
      <w:r w:rsidR="00E67C26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МКІП)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, в особі </w:t>
      </w:r>
      <w:r w:rsidR="00C53081" w:rsidRPr="004516C8">
        <w:rPr>
          <w:rFonts w:ascii="Times New Roman" w:hAnsi="Times New Roman" w:cs="Times New Roman"/>
          <w:sz w:val="25"/>
          <w:szCs w:val="25"/>
          <w:lang w:val="uk-UA"/>
        </w:rPr>
        <w:t>Д</w:t>
      </w:r>
      <w:r w:rsidR="00366DCF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ержавного секретаря Міністерства культури та інформаційної політики України Лещука Юрія Віталійовича, </w:t>
      </w:r>
      <w:r w:rsidR="001B5FC0" w:rsidRPr="004516C8">
        <w:rPr>
          <w:rFonts w:ascii="Times New Roman" w:hAnsi="Times New Roman" w:cs="Times New Roman"/>
          <w:sz w:val="25"/>
          <w:szCs w:val="25"/>
          <w:lang w:val="uk-UA"/>
        </w:rPr>
        <w:t>що</w:t>
      </w:r>
      <w:r w:rsidR="00366DCF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діє на підставі Положення про Міністерство культури та інформаційної політики України, затвердженого постановою Кабінету Міністрів України від 16 жовтня 2019 року № 885 (зі змінами), та розпорядження Кабінету Міністрів України від 07 липня 2022 року № 563-р «Про призначення Лещука Ю.</w:t>
      </w:r>
      <w:r w:rsidR="00AA735C" w:rsidRPr="004516C8">
        <w:rPr>
          <w:rFonts w:ascii="Times New Roman" w:hAnsi="Times New Roman" w:cs="Times New Roman"/>
          <w:sz w:val="25"/>
          <w:szCs w:val="25"/>
          <w:lang w:val="uk-UA"/>
        </w:rPr>
        <w:t> </w:t>
      </w:r>
      <w:r w:rsidR="00366DCF" w:rsidRPr="004516C8">
        <w:rPr>
          <w:rFonts w:ascii="Times New Roman" w:hAnsi="Times New Roman" w:cs="Times New Roman"/>
          <w:sz w:val="25"/>
          <w:szCs w:val="25"/>
          <w:lang w:val="uk-UA"/>
        </w:rPr>
        <w:t>В. державним секретарем Міністерства культури та інформаційної політики України»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, з </w:t>
      </w:r>
      <w:r w:rsidR="00731753" w:rsidRPr="004516C8">
        <w:rPr>
          <w:rFonts w:ascii="Times New Roman" w:hAnsi="Times New Roman" w:cs="Times New Roman"/>
          <w:sz w:val="25"/>
          <w:szCs w:val="25"/>
          <w:lang w:val="uk-UA"/>
        </w:rPr>
        <w:t>однієї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сторони,</w:t>
      </w:r>
    </w:p>
    <w:p w14:paraId="2B277CE5" w14:textId="3549C833" w:rsidR="00AA735C" w:rsidRPr="004516C8" w:rsidRDefault="00804F92" w:rsidP="00046033">
      <w:pPr>
        <w:tabs>
          <w:tab w:val="left" w:pos="709"/>
        </w:tabs>
        <w:adjustRightInd w:val="0"/>
        <w:snapToGrid w:val="0"/>
        <w:spacing w:before="240" w:after="240"/>
        <w:ind w:firstLine="70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>Державне агентство України з питань кіно</w:t>
      </w:r>
      <w:r w:rsidR="00E67C26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(далі</w:t>
      </w:r>
      <w:r w:rsidR="00456985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за текстом 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–</w:t>
      </w:r>
      <w:r w:rsidR="00E67C26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Держкіно)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, в особі </w:t>
      </w:r>
      <w:r w:rsidR="00731753" w:rsidRPr="004516C8">
        <w:rPr>
          <w:rFonts w:ascii="Times New Roman" w:hAnsi="Times New Roman" w:cs="Times New Roman"/>
          <w:sz w:val="25"/>
          <w:szCs w:val="25"/>
          <w:lang w:val="uk-UA"/>
        </w:rPr>
        <w:t>Голови Державного агентства України з питань кіно</w:t>
      </w:r>
      <w:r w:rsidR="001B5FC0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Кудерчук Марини Миколаївни</w:t>
      </w:r>
      <w:r w:rsidR="00731753" w:rsidRPr="004516C8">
        <w:rPr>
          <w:rFonts w:ascii="Times New Roman" w:hAnsi="Times New Roman" w:cs="Times New Roman"/>
          <w:sz w:val="25"/>
          <w:szCs w:val="25"/>
          <w:lang w:val="uk-UA"/>
        </w:rPr>
        <w:t>,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B5FC0" w:rsidRPr="004516C8">
        <w:rPr>
          <w:rFonts w:ascii="Times New Roman" w:hAnsi="Times New Roman" w:cs="Times New Roman"/>
          <w:sz w:val="25"/>
          <w:szCs w:val="25"/>
          <w:lang w:val="uk-UA"/>
        </w:rPr>
        <w:t>що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діє на підставі Положення про Державне агентство України з питань кіно, затвердженого постановою Кабінету Міністрів України від 17 липня 2014 року №</w:t>
      </w:r>
      <w:r w:rsidR="00216AD1" w:rsidRPr="004516C8">
        <w:rPr>
          <w:rFonts w:ascii="Times New Roman" w:hAnsi="Times New Roman" w:cs="Times New Roman"/>
          <w:sz w:val="25"/>
          <w:szCs w:val="25"/>
          <w:lang w:val="uk-UA"/>
        </w:rPr>
        <w:t> 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>277</w:t>
      </w:r>
      <w:r w:rsidR="008A2C80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(зі змінами)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BB1FEF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та розпорядження Кабінету Міністрів України від 19 лютого 2020 року № 148-р «Про призначення Кудерчук М.</w:t>
      </w:r>
      <w:r w:rsidR="00046033" w:rsidRPr="004516C8">
        <w:rPr>
          <w:rFonts w:ascii="Times New Roman" w:hAnsi="Times New Roman" w:cs="Times New Roman"/>
          <w:sz w:val="25"/>
          <w:szCs w:val="25"/>
          <w:lang w:val="uk-UA"/>
        </w:rPr>
        <w:t> </w:t>
      </w:r>
      <w:r w:rsidR="00BB1FEF" w:rsidRPr="004516C8">
        <w:rPr>
          <w:rFonts w:ascii="Times New Roman" w:hAnsi="Times New Roman" w:cs="Times New Roman"/>
          <w:sz w:val="25"/>
          <w:szCs w:val="25"/>
          <w:lang w:val="uk-UA"/>
        </w:rPr>
        <w:t>М. Головою Державного агентства України з питань кіно»,</w:t>
      </w: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з другої сторони, </w:t>
      </w:r>
      <w:r w:rsidR="00046033" w:rsidRPr="004516C8">
        <w:rPr>
          <w:rFonts w:ascii="Times New Roman" w:hAnsi="Times New Roman" w:cs="Times New Roman"/>
          <w:sz w:val="25"/>
          <w:szCs w:val="25"/>
          <w:lang w:val="uk-UA"/>
        </w:rPr>
        <w:t>та</w:t>
      </w:r>
    </w:p>
    <w:p w14:paraId="442DF7BD" w14:textId="2875DAD3" w:rsidR="001B5FC0" w:rsidRPr="004516C8" w:rsidRDefault="00804F92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uk-UA"/>
        </w:rPr>
      </w:pPr>
      <w:r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Товариство </w:t>
      </w:r>
      <w:r w:rsidR="00D37A93"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з </w:t>
      </w:r>
      <w:r w:rsidRPr="004516C8">
        <w:rPr>
          <w:rFonts w:ascii="Times New Roman" w:eastAsia="Calibri" w:hAnsi="Times New Roman" w:cs="Times New Roman"/>
          <w:b/>
          <w:bCs/>
          <w:sz w:val="25"/>
          <w:szCs w:val="25"/>
          <w:lang w:val="uk-UA"/>
        </w:rPr>
        <w:t>обмеженою відповідальністю</w:t>
      </w:r>
      <w:r w:rsidR="00AA735C" w:rsidRPr="004516C8">
        <w:rPr>
          <w:rFonts w:ascii="Times New Roman" w:eastAsia="Calibri" w:hAnsi="Times New Roman" w:cs="Times New Roman"/>
          <w:b/>
          <w:bCs/>
          <w:sz w:val="25"/>
          <w:szCs w:val="25"/>
          <w:lang w:val="uk-UA"/>
        </w:rPr>
        <w:t xml:space="preserve"> «_________________________» /</w:t>
      </w:r>
      <w:r w:rsidR="00C53081" w:rsidRPr="004516C8">
        <w:rPr>
          <w:rFonts w:ascii="Times New Roman" w:eastAsia="Calibri" w:hAnsi="Times New Roman" w:cs="Times New Roman"/>
          <w:b/>
          <w:bCs/>
          <w:sz w:val="25"/>
          <w:szCs w:val="25"/>
          <w:lang w:val="uk-UA"/>
        </w:rPr>
        <w:t xml:space="preserve"> </w:t>
      </w:r>
      <w:r w:rsidR="00216AD1" w:rsidRPr="004516C8">
        <w:rPr>
          <w:rFonts w:ascii="Times New Roman" w:eastAsia="Calibri" w:hAnsi="Times New Roman" w:cs="Times New Roman"/>
          <w:b/>
          <w:bCs/>
          <w:sz w:val="25"/>
          <w:szCs w:val="25"/>
          <w:lang w:val="uk-UA"/>
        </w:rPr>
        <w:t>Ф</w:t>
      </w:r>
      <w:r w:rsidR="00AA735C" w:rsidRPr="004516C8">
        <w:rPr>
          <w:rFonts w:ascii="Times New Roman" w:eastAsia="Calibri" w:hAnsi="Times New Roman" w:cs="Times New Roman"/>
          <w:b/>
          <w:bCs/>
          <w:sz w:val="25"/>
          <w:szCs w:val="25"/>
          <w:lang w:val="uk-UA"/>
        </w:rPr>
        <w:t>ізична особа-підприємець _______</w:t>
      </w: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 </w:t>
      </w:r>
      <w:r w:rsidR="00E67C26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(далі </w:t>
      </w:r>
      <w:r w:rsidR="0045698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за текстом</w:t>
      </w:r>
      <w:r w:rsidR="00216AD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="004267F4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–</w:t>
      </w:r>
      <w:r w:rsidR="00E67C26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="0045698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суб’єкт кінематографії</w:t>
      </w:r>
      <w:r w:rsidR="00E67C26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), </w:t>
      </w: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в особі директора</w:t>
      </w:r>
      <w:r w:rsidR="00872A0B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____________, </w:t>
      </w:r>
      <w:r w:rsidR="001B5FC0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що</w:t>
      </w: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діє на підставі Статуту</w:t>
      </w:r>
      <w:r w:rsidR="0045698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або виписки/запису в Єдиному державному реєстрі юридичних осіб, фізичних осіб</w:t>
      </w:r>
      <w:r w:rsidR="00216AD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-</w:t>
      </w:r>
      <w:r w:rsidR="0045698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підприємців та громадських формувань</w:t>
      </w: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, з третьої сторони, </w:t>
      </w:r>
    </w:p>
    <w:p w14:paraId="4C158673" w14:textId="37E9F44C" w:rsidR="009142D0" w:rsidRPr="004516C8" w:rsidRDefault="00804F92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які при спільному згадуванні іменуються Сторонами, а </w:t>
      </w:r>
      <w:r w:rsidR="0045698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коже</w:t>
      </w:r>
      <w:r w:rsidR="00216AD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н </w:t>
      </w: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окремо </w:t>
      </w:r>
      <w:r w:rsidR="001B5FC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–</w:t>
      </w:r>
      <w:r w:rsidR="001B5FC0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Сторона,</w:t>
      </w:r>
      <w:r w:rsidR="00216AD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="00334479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керуючись Законом України «Про авторське право та сум</w:t>
      </w:r>
      <w:r w:rsidR="0051530B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іжні права» та враховуючи п</w:t>
      </w:r>
      <w:r w:rsidR="00366DC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ідпункт 2 п</w:t>
      </w:r>
      <w:r w:rsidR="0051530B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ункт</w:t>
      </w:r>
      <w:r w:rsidR="00366DC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у</w:t>
      </w:r>
      <w:r w:rsidR="00216AD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="00366DC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1 </w:t>
      </w:r>
      <w:r w:rsidR="007F43B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р</w:t>
      </w:r>
      <w:r w:rsidR="00366DC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озпорядження Кабінету Міністрів України від 8 жовтня 2022 року №</w:t>
      </w:r>
      <w:r w:rsidR="007F43B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 </w:t>
      </w:r>
      <w:r w:rsidR="00366DC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984-р «Про забезпечення здійснення заходів щодо передачі прав і обов’язків у сфері кінематографії Міністерства культури та інформаційної політики Державному агентству з питань кіно»</w:t>
      </w:r>
      <w:r w:rsidR="00AA735C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,</w:t>
      </w:r>
      <w:r w:rsidR="00C5308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уклали </w:t>
      </w:r>
      <w:r w:rsidR="00E54DB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цей </w:t>
      </w:r>
      <w:r w:rsidR="00E54DB5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Договір </w:t>
      </w:r>
      <w:r w:rsidR="00AA735C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про передачу (відчуження) виключних майнових прав на </w:t>
      </w:r>
      <w:r w:rsidR="00216AD1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ф</w:t>
      </w:r>
      <w:r w:rsidR="00456985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ільм</w:t>
      </w:r>
      <w:r w:rsidR="00AA735C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 патріотичного спрямування (аудіовізуальний твір) </w:t>
      </w:r>
      <w:r w:rsidR="008F4443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«___________________»</w:t>
      </w:r>
      <w:r w:rsidR="008F444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(далі – Договір) </w:t>
      </w:r>
      <w:r w:rsidR="00E54DB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про </w:t>
      </w:r>
      <w:r w:rsidR="00AA735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таке</w:t>
      </w:r>
      <w:r w:rsidR="00E54DB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:</w:t>
      </w:r>
    </w:p>
    <w:p w14:paraId="70D3C50A" w14:textId="5C1C69CC" w:rsidR="009142D0" w:rsidRPr="004516C8" w:rsidRDefault="00314771" w:rsidP="00046033">
      <w:pPr>
        <w:adjustRightInd w:val="0"/>
        <w:snapToGrid w:val="0"/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1. </w:t>
      </w:r>
      <w:r w:rsidR="00E54DB5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ПРЕДМЕТ ДОГОВОРУ</w:t>
      </w:r>
    </w:p>
    <w:p w14:paraId="0509921B" w14:textId="77777777" w:rsidR="00D93A48" w:rsidRPr="004516C8" w:rsidRDefault="00D93A48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1.1. </w:t>
      </w:r>
      <w:r w:rsidR="00D37A9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МКІП</w:t>
      </w:r>
      <w:r w:rsidR="00265C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передає (відчужує), а </w:t>
      </w:r>
      <w:r w:rsidR="00D37A9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Держкіно</w:t>
      </w:r>
      <w:r w:rsidR="00265C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приймає </w:t>
      </w:r>
      <w:r w:rsidR="00265C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виключні майнові права </w:t>
      </w:r>
      <w:r w:rsidR="00333D7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на </w:t>
      </w:r>
      <w:r w:rsidR="00216AD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ільм</w:t>
      </w:r>
      <w:r w:rsidR="00333D7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04756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патріотичного спрямування </w:t>
      </w:r>
      <w:r w:rsidR="00D37A9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«______________________»</w:t>
      </w:r>
      <w:r w:rsidR="00265C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 що бу</w:t>
      </w:r>
      <w:r w:rsidR="0004756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 створений</w:t>
      </w:r>
      <w:r w:rsidR="00265C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суб’єктом кінематографії за</w:t>
      </w:r>
      <w:r w:rsidR="0045698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="00D37A93" w:rsidRPr="004516C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uk-UA"/>
        </w:rPr>
        <w:t xml:space="preserve">Договором/Державним контрактом про виробництво (створення) національного </w:t>
      </w:r>
      <w:r w:rsidR="00456985" w:rsidRPr="004516C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uk-UA"/>
        </w:rPr>
        <w:t>Фільм</w:t>
      </w:r>
      <w:r w:rsidR="00D37A93" w:rsidRPr="004516C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uk-UA"/>
        </w:rPr>
        <w:t>у патріотичного спрямування (аудіовізуального твору) на умовах державної фінансової підтримки/державного замовлення</w:t>
      </w:r>
      <w:r w:rsidR="008F4443" w:rsidRPr="004516C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r w:rsidR="00D37A93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№ </w:t>
      </w:r>
      <w:r w:rsidR="00D37A93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_____ </w:t>
      </w:r>
      <w:r w:rsidR="00D37A93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від «___» _____ 20__ року</w:t>
      </w:r>
      <w:r w:rsidR="005B5CEB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(далі </w:t>
      </w:r>
      <w:r w:rsidR="008F4443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– </w:t>
      </w:r>
      <w:r w:rsidR="0045698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Фільм</w:t>
      </w:r>
      <w:r w:rsidR="0004756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)</w:t>
      </w:r>
      <w:r w:rsidR="005B5CEB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,</w:t>
      </w:r>
      <w:r w:rsidR="00333D7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у вигляді частки в обсязі ____ </w:t>
      </w:r>
      <w:r w:rsidR="00AA735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(прописом число)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відсотків.</w:t>
      </w:r>
    </w:p>
    <w:p w14:paraId="276C49C1" w14:textId="4CB5DC8A" w:rsidR="00314771" w:rsidRPr="004516C8" w:rsidRDefault="00D93A48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1.2. </w:t>
      </w:r>
      <w:r w:rsidR="00333D7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При цьому</w:t>
      </w:r>
      <w:r w:rsidR="008F4443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</w:t>
      </w:r>
      <w:r w:rsidR="00333D7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Сторони враховують, що </w:t>
      </w:r>
      <w:r w:rsidR="00216AD1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>суб’єкт</w:t>
      </w:r>
      <w:r w:rsidR="00456985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кінематографії</w:t>
      </w:r>
      <w:r w:rsidR="00333D7F" w:rsidRPr="004516C8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 володіє виключними майновими авторськими правами</w:t>
      </w:r>
      <w:r w:rsidR="00333D7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у вигляді частки в обсязі ____ </w:t>
      </w:r>
      <w:r w:rsidR="00AA735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(прописом число)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відсотків</w:t>
      </w:r>
      <w:r w:rsidR="00333D7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.</w:t>
      </w:r>
    </w:p>
    <w:p w14:paraId="6FE1FA97" w14:textId="2DD809C7" w:rsidR="008A23B0" w:rsidRPr="004516C8" w:rsidRDefault="00314771" w:rsidP="00046033">
      <w:pPr>
        <w:adjustRightInd w:val="0"/>
        <w:snapToGrid w:val="0"/>
        <w:spacing w:before="240" w:after="240"/>
        <w:ind w:firstLine="709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lastRenderedPageBreak/>
        <w:t xml:space="preserve">2. </w:t>
      </w:r>
      <w:r w:rsidR="008A23B0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МАЙНОВІ </w:t>
      </w:r>
      <w:r w:rsidR="001843C6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АВТОРСЬК</w:t>
      </w:r>
      <w:r w:rsidR="008A2C80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І</w:t>
      </w:r>
      <w:r w:rsidR="001843C6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="008A23B0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ПРАВА</w:t>
      </w:r>
      <w:r w:rsidR="001843C6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, ЩО ПЕРЕДАЮТЬСЯ</w:t>
      </w:r>
    </w:p>
    <w:p w14:paraId="78E32F7E" w14:textId="6CA6E92A" w:rsidR="008F4443" w:rsidRPr="004516C8" w:rsidRDefault="00D93A48" w:rsidP="00046033">
      <w:pPr>
        <w:keepNext/>
        <w:keepLines/>
        <w:tabs>
          <w:tab w:val="left" w:pos="851"/>
          <w:tab w:val="left" w:pos="1134"/>
        </w:tabs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2.1. </w:t>
      </w:r>
      <w:r w:rsidR="001843C6" w:rsidRPr="004516C8">
        <w:rPr>
          <w:rFonts w:ascii="Times New Roman" w:hAnsi="Times New Roman" w:cs="Times New Roman"/>
          <w:sz w:val="25"/>
          <w:szCs w:val="25"/>
          <w:lang w:val="uk-UA"/>
        </w:rPr>
        <w:t>МКІП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за Договором </w:t>
      </w:r>
      <w:r w:rsidR="00BC75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безоплатно 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переда</w:t>
      </w:r>
      <w:r w:rsidR="00BC75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є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, а </w:t>
      </w:r>
      <w:r w:rsidR="001843C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Держкіно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AD75B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безоплатно </w:t>
      </w:r>
      <w:r w:rsidR="00BC75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набуває</w:t>
      </w:r>
      <w:r w:rsidR="00AD75B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у </w:t>
      </w:r>
      <w:r w:rsidR="00AD75BB" w:rsidRPr="004516C8">
        <w:rPr>
          <w:rFonts w:ascii="Times New Roman" w:hAnsi="Times New Roman" w:cs="Times New Roman"/>
          <w:sz w:val="25"/>
          <w:szCs w:val="25"/>
          <w:lang w:val="uk-UA"/>
        </w:rPr>
        <w:t>МКІП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виключні майнові </w:t>
      </w:r>
      <w:r w:rsidR="001843C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права </w:t>
      </w:r>
      <w:r w:rsidR="00333D7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6C7A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у вигляді частки в </w:t>
      </w:r>
      <w:r w:rsidR="006C7A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обсязі, визначеному пунктом 1.1</w:t>
      </w:r>
      <w:r w:rsidR="00216AD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.</w:t>
      </w:r>
      <w:r w:rsidR="006C7A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Договору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, 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а саме</w:t>
      </w:r>
      <w:r w:rsidR="00BC75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:</w:t>
      </w:r>
    </w:p>
    <w:p w14:paraId="635AFD84" w14:textId="010B59B7" w:rsidR="004F5BF0" w:rsidRPr="004516C8" w:rsidRDefault="004F5BF0" w:rsidP="00046033">
      <w:pPr>
        <w:pStyle w:val="aa"/>
        <w:keepNext/>
        <w:keepLines/>
        <w:numPr>
          <w:ilvl w:val="0"/>
          <w:numId w:val="62"/>
        </w:numPr>
        <w:tabs>
          <w:tab w:val="left" w:pos="851"/>
          <w:tab w:val="left" w:pos="1134"/>
        </w:tabs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</w:t>
      </w:r>
      <w:r w:rsidR="009A11A7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иключне право на 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володіння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Фільму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;</w:t>
      </w:r>
    </w:p>
    <w:p w14:paraId="6C42D38D" w14:textId="6CC65826" w:rsidR="008A23B0" w:rsidRPr="004516C8" w:rsidRDefault="004F5BF0" w:rsidP="00046033">
      <w:pPr>
        <w:pStyle w:val="aa"/>
        <w:keepNext/>
        <w:keepLines/>
        <w:numPr>
          <w:ilvl w:val="0"/>
          <w:numId w:val="62"/>
        </w:numPr>
        <w:tabs>
          <w:tab w:val="left" w:pos="851"/>
          <w:tab w:val="left" w:pos="1134"/>
        </w:tabs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</w:t>
      </w:r>
      <w:r w:rsidR="00A7203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иключне право на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A7203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розпоряджа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ння</w:t>
      </w:r>
      <w:r w:rsidR="009A11A7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A7203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та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використання</w:t>
      </w:r>
      <w:r w:rsidR="00BA654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1571D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виключних майнових</w:t>
      </w:r>
      <w:r w:rsidR="0035345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прав</w:t>
      </w:r>
      <w:r w:rsidR="001571D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1571D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BA654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на території всього світу (</w:t>
      </w:r>
      <w:r w:rsidR="008A2C80" w:rsidRPr="004516C8">
        <w:rPr>
          <w:rFonts w:ascii="Times New Roman" w:hAnsi="Times New Roman" w:cs="Times New Roman"/>
          <w:color w:val="000000"/>
          <w:sz w:val="25"/>
          <w:szCs w:val="25"/>
          <w:lang w:val="uk-UA"/>
        </w:rPr>
        <w:t>окрім територій країн-агресорів, що застосовують збройну силу проти суверенітету, незалежності чи територіальної цілісності України</w:t>
      </w:r>
      <w:r w:rsidR="00BA654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)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 дозвіл та за</w:t>
      </w:r>
      <w:r w:rsidR="00A7203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борону використання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A7203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у,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</w:t>
      </w:r>
      <w:r w:rsidR="00A7203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тому числі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право перешкоджати </w:t>
      </w:r>
      <w:r w:rsidR="00BA654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його неправомірно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му</w:t>
      </w:r>
      <w:r w:rsidR="00BA654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використан</w:t>
      </w:r>
      <w:r w:rsidR="00BD3429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ю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протягом всього строку захисту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</w:t>
      </w:r>
      <w:r w:rsidR="00BA654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авторським правом </w:t>
      </w:r>
      <w:r w:rsidR="009A11A7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 будь-які</w:t>
      </w:r>
      <w:r w:rsidR="00BC75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й формі та будь-яким способом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 </w:t>
      </w:r>
    </w:p>
    <w:p w14:paraId="42F96532" w14:textId="1D58109B" w:rsidR="008A23B0" w:rsidRPr="004516C8" w:rsidRDefault="00314771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2.2. 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Сторони погодилися, що </w:t>
      </w:r>
      <w:r w:rsidR="00C244E9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виключні 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майнові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права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8A23B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 що передаються за Договором, передаються виключно та повністю, не обмежуючись викладеним у Договорі</w:t>
      </w:r>
      <w:r w:rsidR="0051396E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, </w:t>
      </w:r>
      <w:r w:rsidR="00195A3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з дати </w:t>
      </w:r>
      <w:r w:rsidR="004B681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підписання 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Договору</w:t>
      </w:r>
      <w:r w:rsidR="004B681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195A3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на весь строк захисту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</w:t>
      </w:r>
      <w:r w:rsidR="00195A30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авторським правом та дійсні на території всього світу</w:t>
      </w:r>
      <w:r w:rsidR="00BB1FE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 крім територій країн-агресорів, що застосовують збройну силу проти суверенітету, незалежності чи територіальної цілісності України та тимчасово окупованих територій України.</w:t>
      </w:r>
    </w:p>
    <w:p w14:paraId="2647997C" w14:textId="3D3800A2" w:rsidR="008F4443" w:rsidRPr="004516C8" w:rsidRDefault="00314771" w:rsidP="00046033">
      <w:pPr>
        <w:adjustRightInd w:val="0"/>
        <w:snapToGrid w:val="0"/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3. </w:t>
      </w:r>
      <w:r w:rsidR="00796AB3"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ПРАВА ТА </w:t>
      </w:r>
      <w:r w:rsidR="00E667FF"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>ОБОВ</w:t>
      </w:r>
      <w:r w:rsidR="004267F4"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>’</w:t>
      </w:r>
      <w:r w:rsidR="00E667FF"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>ЯЗКИ СТОРІН</w:t>
      </w:r>
    </w:p>
    <w:p w14:paraId="6D2C18A6" w14:textId="2A3FB2B9" w:rsidR="008F4443" w:rsidRPr="004516C8" w:rsidRDefault="00314771" w:rsidP="00046033">
      <w:pPr>
        <w:adjustRightInd w:val="0"/>
        <w:snapToGrid w:val="0"/>
        <w:spacing w:before="240" w:after="240"/>
        <w:ind w:firstLine="709"/>
        <w:rPr>
          <w:rFonts w:ascii="Times New Roman" w:eastAsiaTheme="minorHAnsi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3.1. </w:t>
      </w:r>
      <w:r w:rsidR="00386E6A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МКІП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зобов</w:t>
      </w:r>
      <w:r w:rsidR="00AA735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язується:</w:t>
      </w:r>
    </w:p>
    <w:p w14:paraId="4C96AC4A" w14:textId="68B828AA" w:rsidR="00314771" w:rsidRPr="004516C8" w:rsidRDefault="00216AD1" w:rsidP="00046033">
      <w:pPr>
        <w:pStyle w:val="aa"/>
        <w:numPr>
          <w:ilvl w:val="0"/>
          <w:numId w:val="14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п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ередати </w:t>
      </w:r>
      <w:r w:rsidR="00386E6A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Держкіно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386E6A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виключні м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айнові права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у вигляді частки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 обсязі</w:t>
      </w:r>
      <w:r w:rsidR="006C7A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 визначен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ому пунктом 1.1</w:t>
      </w:r>
      <w:r w:rsidR="0031477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.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Договору;</w:t>
      </w:r>
    </w:p>
    <w:p w14:paraId="229ACE29" w14:textId="21ECC7C0" w:rsidR="00314771" w:rsidRPr="004516C8" w:rsidRDefault="00170CA4" w:rsidP="00046033">
      <w:pPr>
        <w:pStyle w:val="aa"/>
        <w:numPr>
          <w:ilvl w:val="0"/>
          <w:numId w:val="14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</w:t>
      </w:r>
      <w:r w:rsidR="00E16B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е вчиняти дій, які можуть перешкодити Держкіно в володінні, розпоряджанні та використанні переданих за цим Договором виключних майнових авторських  прав 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E16B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;</w:t>
      </w:r>
    </w:p>
    <w:p w14:paraId="48FAB994" w14:textId="6D92462D" w:rsidR="00314771" w:rsidRPr="004516C8" w:rsidRDefault="00710E3B" w:rsidP="00046033">
      <w:pPr>
        <w:pStyle w:val="aa"/>
        <w:numPr>
          <w:ilvl w:val="0"/>
          <w:numId w:val="14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е пере</w:t>
      </w:r>
      <w:r w:rsidR="00386E6A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давати виключні м</w:t>
      </w:r>
      <w:r w:rsidR="006C7A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айнові авторські права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у вигляді частки </w:t>
      </w:r>
      <w:r w:rsidR="006C7A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 обсязі, визначен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ому пунктом 1.1</w:t>
      </w:r>
      <w:r w:rsidR="0031477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Договору,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будь-якій третій осо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бі;</w:t>
      </w:r>
    </w:p>
    <w:p w14:paraId="5273C98A" w14:textId="31C29C17" w:rsidR="00A9356C" w:rsidRPr="004516C8" w:rsidRDefault="004F5BF0" w:rsidP="00046033">
      <w:pPr>
        <w:pStyle w:val="aa"/>
        <w:numPr>
          <w:ilvl w:val="0"/>
          <w:numId w:val="14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залучити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Держкіно та 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суб’єкта кінематографії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до укладання додаткової угоди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щодо в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нес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ення змін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до Ліцензійного договору №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___  від «___»_________ 20__ року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 частині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заміни МКІП</w:t>
      </w:r>
      <w:r w:rsidR="00081A4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як сторони договору</w:t>
      </w:r>
      <w:r w:rsidR="00081A4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на Держкіно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.</w:t>
      </w:r>
    </w:p>
    <w:p w14:paraId="3F0783FB" w14:textId="135ECF8B" w:rsidR="00643907" w:rsidRPr="004516C8" w:rsidRDefault="00314771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3.2.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Держкіно</w:t>
      </w:r>
      <w:r w:rsidR="00585E9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 зокрема, але не виключно,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має право</w:t>
      </w:r>
      <w:r w:rsidR="00643907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:</w:t>
      </w:r>
    </w:p>
    <w:p w14:paraId="154C9319" w14:textId="19EA4F94" w:rsidR="002C6D8A" w:rsidRPr="004516C8" w:rsidRDefault="00170CA4" w:rsidP="00046033">
      <w:pPr>
        <w:pStyle w:val="aa"/>
        <w:numPr>
          <w:ilvl w:val="0"/>
          <w:numId w:val="15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643907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розпоряджатися та використовувати </w:t>
      </w:r>
      <w:r w:rsidR="00E67C2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передані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,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відповідно до розділу 2 </w:t>
      </w:r>
      <w:r w:rsidR="00E67C2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Договор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, </w:t>
      </w:r>
      <w:r w:rsidR="00E67C2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виключн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і</w:t>
      </w:r>
      <w:r w:rsidR="00E67C2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майнов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і</w:t>
      </w:r>
      <w:r w:rsidR="00E67C2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права 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E67C2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;</w:t>
      </w:r>
    </w:p>
    <w:p w14:paraId="3F9B6E80" w14:textId="4B224F47" w:rsidR="00796AB3" w:rsidRPr="004516C8" w:rsidRDefault="00170CA4" w:rsidP="00046033">
      <w:pPr>
        <w:pStyle w:val="aa"/>
        <w:numPr>
          <w:ilvl w:val="0"/>
          <w:numId w:val="15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передавати </w:t>
      </w:r>
      <w:r w:rsidR="00643907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дозвіл на використання виключних майнових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авторських </w:t>
      </w:r>
      <w:r w:rsidR="00643907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прав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у вигляді частки 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 обсязі, визначеному пунктом 1.1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.</w:t>
      </w:r>
      <w:r w:rsidR="00710E3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Договору,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способами, але 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не обмежуючись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тими, що 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визначен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і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5B5CE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Договором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суб’єкту кінематографії </w:t>
      </w:r>
      <w:r w:rsidR="005153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шляхом подовження строку дії Ліцензійного договору № ___  від «___»_________ 20__ року або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іншим особам, зокрема шляхом укладання </w:t>
      </w:r>
      <w:r w:rsidR="005153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нових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ліцензійних договорів</w:t>
      </w:r>
      <w:r w:rsidR="00872A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.</w:t>
      </w:r>
    </w:p>
    <w:p w14:paraId="48EAEC22" w14:textId="5F804A3A" w:rsidR="00796AB3" w:rsidRPr="004516C8" w:rsidRDefault="00314771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3.3. </w:t>
      </w:r>
      <w:r w:rsidR="00386E6A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Держкіно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зобов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язується:</w:t>
      </w:r>
    </w:p>
    <w:p w14:paraId="4FEC1DDE" w14:textId="3F9FE8F3" w:rsidR="002C6D8A" w:rsidRPr="004516C8" w:rsidRDefault="00AE137D" w:rsidP="00046033">
      <w:pPr>
        <w:pStyle w:val="aa"/>
        <w:numPr>
          <w:ilvl w:val="0"/>
          <w:numId w:val="16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lastRenderedPageBreak/>
        <w:t xml:space="preserve"> 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олодіти, розпоряджатися та в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икористовувати передані за цим Договором </w:t>
      </w:r>
      <w:r w:rsidR="00386E6A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виключні майнові права 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386E6A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E667F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виключно на умо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вах, передбачених Договором</w:t>
      </w:r>
      <w:r w:rsidR="00AD75B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та чинним законодавством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;</w:t>
      </w:r>
    </w:p>
    <w:p w14:paraId="60A955A7" w14:textId="738E92BA" w:rsidR="002C6D8A" w:rsidRPr="004516C8" w:rsidRDefault="00AE137D" w:rsidP="00046033">
      <w:pPr>
        <w:pStyle w:val="aa"/>
        <w:numPr>
          <w:ilvl w:val="0"/>
          <w:numId w:val="16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</w:t>
      </w:r>
      <w:r w:rsidR="00E16B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е вчиняти дії, які можуть порушувати особисті немайнові права авторів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E16B8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;</w:t>
      </w:r>
    </w:p>
    <w:p w14:paraId="6DBD0A2D" w14:textId="06A67387" w:rsidR="00A9356C" w:rsidRPr="004516C8" w:rsidRDefault="00AE137D" w:rsidP="00046033">
      <w:pPr>
        <w:pStyle w:val="aa"/>
        <w:numPr>
          <w:ilvl w:val="0"/>
          <w:numId w:val="16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олучитися до </w:t>
      </w:r>
      <w:r w:rsidR="0067742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укладення додаткової угоди про заміну сторони 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Ліцензійного договору №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___  від «___»_________ 20__ року.</w:t>
      </w:r>
    </w:p>
    <w:p w14:paraId="083C45CE" w14:textId="71D0A08E" w:rsidR="00A9356C" w:rsidRPr="004516C8" w:rsidRDefault="00AE137D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3.4. 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Суб’єкт кінематографії</w:t>
      </w:r>
      <w:r w:rsidR="0067742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зобов’язується:</w:t>
      </w:r>
    </w:p>
    <w:p w14:paraId="275F6181" w14:textId="4F2158DA" w:rsidR="002C6D8A" w:rsidRPr="004516C8" w:rsidRDefault="00AE137D" w:rsidP="00046033">
      <w:pPr>
        <w:pStyle w:val="aa"/>
        <w:numPr>
          <w:ilvl w:val="0"/>
          <w:numId w:val="17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FB265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</w:t>
      </w:r>
      <w:r w:rsidR="00677422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олучитися до укладення додаткової угоди про заміну сторони Ліцензійного договору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№ ___  від «___»_________ 20__ року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;</w:t>
      </w:r>
    </w:p>
    <w:p w14:paraId="628B895B" w14:textId="229E67C9" w:rsidR="00677422" w:rsidRPr="004516C8" w:rsidRDefault="00AE137D" w:rsidP="00046033">
      <w:pPr>
        <w:pStyle w:val="aa"/>
        <w:numPr>
          <w:ilvl w:val="0"/>
          <w:numId w:val="17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B81238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р</w:t>
      </w:r>
      <w:r w:rsidR="00D22BC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еалізовувати права та виконувати обов’язки, передбачені Ліцензійним договором №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D22BC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___  від «___»_________ 20__ року.</w:t>
      </w:r>
    </w:p>
    <w:p w14:paraId="7CE4267B" w14:textId="1D914121" w:rsidR="00796AB3" w:rsidRPr="004516C8" w:rsidRDefault="00AE137D" w:rsidP="00046033">
      <w:pPr>
        <w:adjustRightInd w:val="0"/>
        <w:snapToGrid w:val="0"/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4. </w:t>
      </w:r>
      <w:r w:rsidR="00796AB3" w:rsidRPr="004516C8">
        <w:rPr>
          <w:rFonts w:ascii="Times New Roman" w:hAnsi="Times New Roman" w:cs="Times New Roman"/>
          <w:b/>
          <w:bCs/>
          <w:sz w:val="25"/>
          <w:szCs w:val="25"/>
          <w:lang w:val="uk-UA"/>
        </w:rPr>
        <w:t>ГАРАНТІЇ СТОРІН</w:t>
      </w:r>
    </w:p>
    <w:p w14:paraId="7A4894C2" w14:textId="45A0DAEB" w:rsidR="00796AB3" w:rsidRPr="004516C8" w:rsidRDefault="00AE137D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4.1.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МКІП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гарантує, що:</w:t>
      </w:r>
    </w:p>
    <w:p w14:paraId="08459749" w14:textId="6C09058A" w:rsidR="002C6D8A" w:rsidRPr="004516C8" w:rsidRDefault="00170CA4" w:rsidP="00046033">
      <w:pPr>
        <w:pStyle w:val="aa"/>
        <w:numPr>
          <w:ilvl w:val="0"/>
          <w:numId w:val="20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є законним власником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виключних майнових прав на</w:t>
      </w:r>
      <w:r w:rsidR="00D22BC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 зазначен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их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у</w:t>
      </w:r>
      <w:r w:rsidR="00585E9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пункті 1.1.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розділ</w:t>
      </w:r>
      <w:r w:rsidR="00585E9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585E9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1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Договору;</w:t>
      </w:r>
    </w:p>
    <w:p w14:paraId="0DACE89E" w14:textId="6275BCA1" w:rsidR="002C6D8A" w:rsidRPr="004516C8" w:rsidRDefault="00170CA4" w:rsidP="00046033">
      <w:pPr>
        <w:pStyle w:val="aa"/>
        <w:numPr>
          <w:ilvl w:val="0"/>
          <w:numId w:val="20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на момент підписання Договору йому нічого не відомо про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виключні майнові права 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третіх осіб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окрім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суб’єкта кінематографії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, що могли б бути порушені у зв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язку із переда</w:t>
      </w:r>
      <w:r w:rsidR="00B81238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чею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прав за Договором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;</w:t>
      </w:r>
    </w:p>
    <w:p w14:paraId="1FE92381" w14:textId="59D2531A" w:rsidR="00AD75BB" w:rsidRPr="004516C8" w:rsidRDefault="00170CA4" w:rsidP="00046033">
      <w:pPr>
        <w:pStyle w:val="aa"/>
        <w:numPr>
          <w:ilvl w:val="0"/>
          <w:numId w:val="20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AD75BB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майнові права на </w:t>
      </w:r>
      <w:r w:rsidR="00DC47B1" w:rsidRPr="004516C8">
        <w:rPr>
          <w:rFonts w:ascii="Times New Roman" w:hAnsi="Times New Roman" w:cs="Times New Roman"/>
          <w:sz w:val="25"/>
          <w:szCs w:val="25"/>
          <w:lang w:val="uk-UA"/>
        </w:rPr>
        <w:t>ч</w:t>
      </w:r>
      <w:r w:rsidR="00AD75BB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астку </w:t>
      </w:r>
      <w:r w:rsidR="00456985" w:rsidRPr="004516C8">
        <w:rPr>
          <w:rFonts w:ascii="Times New Roman" w:hAnsi="Times New Roman" w:cs="Times New Roman"/>
          <w:sz w:val="25"/>
          <w:szCs w:val="25"/>
          <w:lang w:val="uk-UA"/>
        </w:rPr>
        <w:t>Фільм</w:t>
      </w:r>
      <w:r w:rsidR="00AD75BB" w:rsidRPr="004516C8">
        <w:rPr>
          <w:rFonts w:ascii="Times New Roman" w:hAnsi="Times New Roman" w:cs="Times New Roman"/>
          <w:sz w:val="25"/>
          <w:szCs w:val="25"/>
          <w:lang w:val="uk-UA"/>
        </w:rPr>
        <w:t>у (повністю або частково) не є предметом застави, судового спору або претензій з боку третіх осіб. </w:t>
      </w:r>
    </w:p>
    <w:p w14:paraId="3443E758" w14:textId="7E514108" w:rsidR="00796AB3" w:rsidRPr="004516C8" w:rsidRDefault="00AE137D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4.2. </w:t>
      </w:r>
      <w:r w:rsidR="002C6D8A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ержкіно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гарантує що:</w:t>
      </w:r>
    </w:p>
    <w:p w14:paraId="71B64AFF" w14:textId="16235C47" w:rsidR="002C6D8A" w:rsidRPr="004516C8" w:rsidRDefault="00AE137D" w:rsidP="00046033">
      <w:pPr>
        <w:pStyle w:val="aa"/>
        <w:numPr>
          <w:ilvl w:val="0"/>
          <w:numId w:val="21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буде використовувати отримані за Договором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виключні майнові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права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виключно на умовах 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та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способ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ами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, </w:t>
      </w:r>
      <w:r w:rsidR="00E83D6E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обумовленими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Договором та чинним законодавством України;</w:t>
      </w:r>
    </w:p>
    <w:p w14:paraId="37C7D035" w14:textId="0FF42440" w:rsidR="002C6D8A" w:rsidRPr="004516C8" w:rsidRDefault="00AE137D" w:rsidP="00046033">
      <w:pPr>
        <w:pStyle w:val="aa"/>
        <w:numPr>
          <w:ilvl w:val="0"/>
          <w:numId w:val="21"/>
        </w:numPr>
        <w:adjustRightInd w:val="0"/>
        <w:snapToGrid w:val="0"/>
        <w:spacing w:before="240" w:after="24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96AB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вживатиме всіх належних та адекватних заходів щодо унеможливлення незаконного використання </w:t>
      </w:r>
      <w:r w:rsidR="0051530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виключних майнових прав на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BB1FEF" w:rsidRPr="004516C8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8C64F12" w14:textId="26FCAF7B" w:rsidR="007A2A5F" w:rsidRPr="004516C8" w:rsidRDefault="00AE137D" w:rsidP="00046033">
      <w:pPr>
        <w:adjustRightInd w:val="0"/>
        <w:snapToGrid w:val="0"/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5. </w:t>
      </w:r>
      <w:r w:rsidR="007A2A5F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ВІДПОВІДАЛЬНІСТЬ СТОРІН</w:t>
      </w:r>
      <w:r w:rsidR="004B20E6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 ТА ВИРІШЕННЯ СПОРІВ</w:t>
      </w:r>
    </w:p>
    <w:p w14:paraId="1BB11DBD" w14:textId="0DE2F3AC" w:rsidR="00AE137D" w:rsidRPr="004516C8" w:rsidRDefault="00AE137D" w:rsidP="00046033">
      <w:pPr>
        <w:tabs>
          <w:tab w:val="left" w:pos="426"/>
        </w:tabs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5.1.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Сторони несуть відповідальність за неналежне виконання своїх зобов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язань за Договором 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у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порядку, встановленому чинним законода</w:t>
      </w:r>
      <w:r w:rsidR="004B20E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вством України і Договором.</w:t>
      </w:r>
    </w:p>
    <w:p w14:paraId="470CC00C" w14:textId="56AAD112" w:rsidR="00AE137D" w:rsidRPr="004516C8" w:rsidRDefault="00AE137D" w:rsidP="00046033">
      <w:pPr>
        <w:tabs>
          <w:tab w:val="left" w:pos="426"/>
        </w:tabs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5.2. </w:t>
      </w:r>
      <w:r w:rsidR="00AD75BB" w:rsidRPr="004516C8">
        <w:rPr>
          <w:rFonts w:ascii="Times New Roman" w:hAnsi="Times New Roman" w:cs="Times New Roman"/>
          <w:sz w:val="25"/>
          <w:szCs w:val="25"/>
          <w:lang w:val="uk-UA"/>
        </w:rPr>
        <w:t xml:space="preserve">Сторони зобов’язуються вирішувати будь-який спір шляхом переговорів і в досудовому порядку. </w:t>
      </w:r>
    </w:p>
    <w:p w14:paraId="78ADC225" w14:textId="254DD6E3" w:rsidR="004B20E6" w:rsidRPr="004516C8" w:rsidRDefault="00AE137D" w:rsidP="00046033">
      <w:pPr>
        <w:tabs>
          <w:tab w:val="left" w:pos="426"/>
        </w:tabs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5.3. </w:t>
      </w:r>
      <w:r w:rsidR="00AD75BB" w:rsidRPr="004516C8">
        <w:rPr>
          <w:rFonts w:ascii="Times New Roman" w:hAnsi="Times New Roman" w:cs="Times New Roman"/>
          <w:sz w:val="25"/>
          <w:szCs w:val="25"/>
          <w:lang w:val="uk-UA"/>
        </w:rPr>
        <w:t>У разі неможливості вирішення спору шляхом переговорів та в досудовому порядку, спір може бути передано для вирішення у судовому порядку</w:t>
      </w:r>
      <w:r w:rsidR="004B20E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відповідно до норм чинного законодавства України.</w:t>
      </w:r>
    </w:p>
    <w:p w14:paraId="781FDD34" w14:textId="59082FC2" w:rsidR="007A2A5F" w:rsidRPr="004516C8" w:rsidRDefault="00AE137D" w:rsidP="00046033">
      <w:pPr>
        <w:adjustRightInd w:val="0"/>
        <w:snapToGrid w:val="0"/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lastRenderedPageBreak/>
        <w:t xml:space="preserve">6. </w:t>
      </w:r>
      <w:r w:rsidR="007A2A5F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ФОРС-МАЖОРНІ ОБСТАВИНИ</w:t>
      </w:r>
    </w:p>
    <w:p w14:paraId="2F03E76C" w14:textId="77777777" w:rsidR="00AE137D" w:rsidRPr="004516C8" w:rsidRDefault="00AE137D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6.1.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Сторони звільняються від відповідальності за невиконання або неналежне виконання своїх зобов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язань за Договором, якщо належне виконання виявилося неможливим внаслідок обставин непереборної сили, форс-мажорних обставин або непередбачених ситуацій, викликаних діями сторони, що не є стороною Договору, як то: терористичний акт, блокада, військові дії, цивільні безладдя, страйки, протиправні дії третіх осіб, акти або дії державних органів, виключні події фінансового, економічного або суспільного характеру та будь-які інші обставини поза розумним контролем Сторін.</w:t>
      </w:r>
    </w:p>
    <w:p w14:paraId="528A16A1" w14:textId="07435CAD" w:rsidR="00AE137D" w:rsidRPr="004516C8" w:rsidRDefault="00AE137D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6.2.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Сторона, що піддається дії вищевказаних обставин, повинна письмово повідомити іншу Сторону про виникнення таких обставин протягом 7 (семи) </w:t>
      </w:r>
      <w:r w:rsidR="007F43B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календарних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днів з моменту їх виникнення. Недотримання 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цього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терміну позбавляє Сторони можливості посилатися надалі на такі обставини як на обставини непереборної сили, форс-мажорні обставини або непередбачені ситуації.</w:t>
      </w:r>
    </w:p>
    <w:p w14:paraId="5D69DA27" w14:textId="306785C5" w:rsidR="007A2A5F" w:rsidRPr="004516C8" w:rsidRDefault="00AE137D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6.3.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Вищевказані обставини відкладають термін виконання зобов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язань за Договором на час їх дії, але не більше ніж на 3 (три) місяці. У випадку, коли такі обставини продовжують діяти більше ніж 3 (три) місяці, будь-яка зі Сторін має право розірвати Договір, повідомивши про це іншу Сторону за 30 (тридцять) днів до такого розірвання.</w:t>
      </w:r>
    </w:p>
    <w:p w14:paraId="0D4D2345" w14:textId="59D74276" w:rsidR="007A2A5F" w:rsidRPr="004516C8" w:rsidRDefault="00AE137D" w:rsidP="00046033">
      <w:pPr>
        <w:adjustRightInd w:val="0"/>
        <w:snapToGrid w:val="0"/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7. </w:t>
      </w:r>
      <w:r w:rsidR="007A2A5F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СТРОК ДІЇ ДОГОВОРУ</w:t>
      </w:r>
    </w:p>
    <w:p w14:paraId="68A6C2DB" w14:textId="77777777" w:rsidR="00AE137D" w:rsidRPr="004516C8" w:rsidRDefault="00AE137D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7.1.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Договір набуває чинності від дати підписання його Сторонами і діє 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протягом всього строку захисту </w:t>
      </w:r>
      <w:r w:rsidR="00456985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Фільм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 авторським правом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, але у будь-якому разі до повного виконання </w:t>
      </w:r>
      <w:r w:rsidR="00A9356C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Сторонами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своїх зобов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язань. </w:t>
      </w:r>
    </w:p>
    <w:p w14:paraId="229F60CD" w14:textId="6096F16B" w:rsidR="007A2A5F" w:rsidRPr="004516C8" w:rsidRDefault="00AE137D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7.2.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Одностороння відмова від виконання Договору не допускається</w:t>
      </w:r>
      <w:r w:rsidR="00E67C26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 </w:t>
      </w:r>
    </w:p>
    <w:p w14:paraId="684273C3" w14:textId="051A897A" w:rsidR="007A2A5F" w:rsidRPr="004516C8" w:rsidRDefault="00BB1FEF" w:rsidP="00046033">
      <w:pPr>
        <w:adjustRightInd w:val="0"/>
        <w:snapToGrid w:val="0"/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. </w:t>
      </w:r>
      <w:r w:rsidR="002C6D8A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І</w:t>
      </w:r>
      <w:r w:rsidR="007A2A5F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НШІ УМОВИ</w:t>
      </w:r>
    </w:p>
    <w:p w14:paraId="7704F729" w14:textId="5C89DC39" w:rsidR="00AE137D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.1. 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сі суперечки і розбіжності за Договором або у зв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язку з ним, не урегульовані шляхом переговорів між Сторонами, а також будь-які спірні питання за Договором або у зв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язку з ним вирішуються у суді відповідно до чинного законодавства України.</w:t>
      </w:r>
    </w:p>
    <w:p w14:paraId="0DF870AC" w14:textId="34152943" w:rsidR="00AE137D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.2.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З моменту підписання Договору всіма Сторонами всі попередні переговори в усній або письмовій формі щодо Договору втрачають юридичну силу.</w:t>
      </w:r>
    </w:p>
    <w:p w14:paraId="043CA1AD" w14:textId="7304DC8B" w:rsidR="00AE137D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.3.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Будь-які зміни до Договору можуть бути внесені лише шляхом укладення Сторонами відповідної додаткової угоди.</w:t>
      </w:r>
    </w:p>
    <w:p w14:paraId="792AD9B6" w14:textId="04E447AD" w:rsidR="00AE137D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.4.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Усі додаткові угоди 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та </w:t>
      </w:r>
      <w:r w:rsidR="00333D7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додатки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до Договору є його невід’ємними частинами.</w:t>
      </w:r>
    </w:p>
    <w:p w14:paraId="70BD273F" w14:textId="0F2BA270" w:rsidR="00AE137D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.5.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Будь-яке повідомлення, що направляється Сторонами одна одній відносно Договору, </w:t>
      </w:r>
      <w:r w:rsidR="00170CA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вважається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дійсним, якщо воно оформлене в письмовому вигляді та скріплене підписом Сторони.</w:t>
      </w:r>
    </w:p>
    <w:p w14:paraId="16DBFE1B" w14:textId="5194CBDF" w:rsidR="00AE137D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.6.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У випадку зміни адреси та/або інших реквізитів Сторони зобов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язуються повідомити про це одне одного письмово протягом 5 (п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яти) робочих днів.</w:t>
      </w:r>
    </w:p>
    <w:p w14:paraId="5863EFFD" w14:textId="3C1074B5" w:rsidR="00AE137D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lastRenderedPageBreak/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.7.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У випадку реорганізації або ліквідації </w:t>
      </w: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Держкіно або суб’єкта кінематографії</w:t>
      </w:r>
      <w:r w:rsidR="00585E9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виконання зобов</w:t>
      </w:r>
      <w:r w:rsidR="004267F4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’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язань за Договором вирішується правонаступниками </w:t>
      </w:r>
      <w:r w:rsidR="00585E9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Сторін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або відповідно до чинного законодавства України.</w:t>
      </w:r>
    </w:p>
    <w:p w14:paraId="2B9E5D1B" w14:textId="39F15525" w:rsidR="00AE137D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.8.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Недійсність будь-якої з умов Договору не тягне за собою недійсність інших умов або усього Договору в цілому.</w:t>
      </w:r>
    </w:p>
    <w:p w14:paraId="137D25EB" w14:textId="646081EB" w:rsidR="007A2A5F" w:rsidRPr="004516C8" w:rsidRDefault="00BB1FEF" w:rsidP="00046033">
      <w:pPr>
        <w:adjustRightInd w:val="0"/>
        <w:snapToGri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="00AE137D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.9. 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Договір</w:t>
      </w:r>
      <w:r w:rsidR="00D22BCB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складено українською мовою на </w:t>
      </w:r>
      <w:r w:rsidR="000460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5</w:t>
      </w:r>
      <w:r w:rsidR="00DC47B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(</w:t>
      </w:r>
      <w:r w:rsidR="00046033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п’яти</w:t>
      </w:r>
      <w:r w:rsidR="00DC47B1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)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сторінках у </w:t>
      </w:r>
      <w:r w:rsidR="00643907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>трьох</w:t>
      </w:r>
      <w:r w:rsidR="007A2A5F" w:rsidRPr="004516C8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автентичних примірниках, що мають однакову юридичну силу, по одному для кожної зі Сторін.</w:t>
      </w:r>
    </w:p>
    <w:p w14:paraId="3EC3A40C" w14:textId="3A0EC4DA" w:rsidR="002C6D8A" w:rsidRPr="004516C8" w:rsidRDefault="00BB1FEF" w:rsidP="00046033">
      <w:pPr>
        <w:adjustRightInd w:val="0"/>
        <w:snapToGrid w:val="0"/>
        <w:spacing w:before="240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</w:pPr>
      <w:r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9</w:t>
      </w:r>
      <w:r w:rsidR="00AE137D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 xml:space="preserve">. </w:t>
      </w:r>
      <w:r w:rsidR="007A2A5F" w:rsidRPr="004516C8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МІСЦЕЗНАХОДЖЕННЯ, БАНКІВСЬКІ РЕКВІЗИТИ ТА ПІДПИСИ СТОРІН</w:t>
      </w: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91"/>
      </w:tblGrid>
      <w:tr w:rsidR="004F5BF0" w:rsidRPr="004516C8" w14:paraId="0AD34AB2" w14:textId="77777777" w:rsidTr="004516C8">
        <w:tc>
          <w:tcPr>
            <w:tcW w:w="4962" w:type="dxa"/>
          </w:tcPr>
          <w:p w14:paraId="70AC8328" w14:textId="31249BF8" w:rsidR="004F5BF0" w:rsidRPr="004516C8" w:rsidRDefault="004F5BF0" w:rsidP="00046033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МКІП:</w:t>
            </w:r>
          </w:p>
          <w:p w14:paraId="527D2F99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Міністерство культури та інформаційної політики</w:t>
            </w:r>
          </w:p>
          <w:p w14:paraId="5AAC9BB7" w14:textId="77777777" w:rsidR="00046033" w:rsidRPr="004516C8" w:rsidRDefault="00046033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</w:p>
          <w:p w14:paraId="2797D75A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01601, м. Київ, вул. Франка Івана (Шевченківський р-н), буд. 19</w:t>
            </w:r>
          </w:p>
          <w:p w14:paraId="072D5836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ЄДРПОУ 43220275</w:t>
            </w:r>
          </w:p>
          <w:p w14:paraId="719DD227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UA868201720343100026000108086</w:t>
            </w:r>
          </w:p>
          <w:p w14:paraId="4E940765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в ДКС України</w:t>
            </w:r>
          </w:p>
          <w:p w14:paraId="1FEC96D1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</w:p>
          <w:p w14:paraId="5262A3B2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Державний секретар</w:t>
            </w:r>
          </w:p>
          <w:p w14:paraId="2D2EC05A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14:paraId="75960A9E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14:paraId="563EC3E8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____________ Лещук Ю. В.</w:t>
            </w:r>
          </w:p>
          <w:p w14:paraId="6B624DA6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</w:p>
          <w:p w14:paraId="408FFE09" w14:textId="18224C02" w:rsidR="00046033" w:rsidRPr="004516C8" w:rsidRDefault="00046033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891" w:type="dxa"/>
          </w:tcPr>
          <w:p w14:paraId="5438C690" w14:textId="2AD202CC" w:rsidR="004F5BF0" w:rsidRPr="004516C8" w:rsidRDefault="004F5BF0" w:rsidP="00046033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Держкіно:</w:t>
            </w:r>
          </w:p>
          <w:p w14:paraId="58900B7E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Державне агентство України з питань кіно</w:t>
            </w:r>
          </w:p>
          <w:p w14:paraId="41F78459" w14:textId="77777777" w:rsidR="00046033" w:rsidRPr="004516C8" w:rsidRDefault="00046033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</w:p>
          <w:p w14:paraId="61AAD362" w14:textId="77777777" w:rsidR="00046033" w:rsidRPr="004516C8" w:rsidRDefault="00046033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</w:p>
          <w:p w14:paraId="2915C9C0" w14:textId="74351E73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02156, м. Київ, вул. Кіото</w:t>
            </w:r>
            <w:r w:rsidR="004516C8"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, буд. 27</w:t>
            </w: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 xml:space="preserve"> (Деснянський</w:t>
            </w:r>
            <w:r w:rsid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р-н)</w:t>
            </w:r>
          </w:p>
          <w:p w14:paraId="43E99095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ЄДРПОУ 37508051</w:t>
            </w:r>
          </w:p>
          <w:p w14:paraId="42E37B34" w14:textId="77777777" w:rsidR="007F43B1" w:rsidRPr="004516C8" w:rsidRDefault="007F43B1" w:rsidP="007F43B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UA498201720343150008000079316</w:t>
            </w:r>
          </w:p>
          <w:p w14:paraId="7DE55EC1" w14:textId="2BFA5AD9" w:rsidR="004F5BF0" w:rsidRPr="004516C8" w:rsidRDefault="007F43B1" w:rsidP="007F43B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в ДКСУ м. Київ</w:t>
            </w:r>
          </w:p>
          <w:p w14:paraId="38D7A550" w14:textId="77777777" w:rsidR="007F43B1" w:rsidRPr="004516C8" w:rsidRDefault="007F43B1" w:rsidP="007F43B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</w:p>
          <w:p w14:paraId="20DA6ED8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Голова</w:t>
            </w:r>
          </w:p>
          <w:p w14:paraId="50D74685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14:paraId="73FAFE3D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14:paraId="6F116EC4" w14:textId="730343E4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____________Кудерчук М. М.</w:t>
            </w:r>
          </w:p>
        </w:tc>
      </w:tr>
      <w:tr w:rsidR="004F5BF0" w:rsidRPr="00046033" w14:paraId="141E59A4" w14:textId="77777777" w:rsidTr="004516C8">
        <w:tc>
          <w:tcPr>
            <w:tcW w:w="4962" w:type="dxa"/>
          </w:tcPr>
          <w:p w14:paraId="3E0ECD81" w14:textId="77777777" w:rsidR="004F5BF0" w:rsidRPr="004516C8" w:rsidRDefault="004F5BF0" w:rsidP="00046033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Суб’єкт кінематографії:</w:t>
            </w:r>
          </w:p>
          <w:p w14:paraId="554B8595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Фізична особа-підприємець/Товариство з обмеженою відповідальністю «____»</w:t>
            </w:r>
          </w:p>
          <w:p w14:paraId="4D507A52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Місцезнаходження: ________</w:t>
            </w:r>
          </w:p>
          <w:p w14:paraId="237189C9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Код ЄДРПОУ ________</w:t>
            </w:r>
          </w:p>
          <w:p w14:paraId="55BFB05F" w14:textId="7EE99804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 xml:space="preserve">Реквізити рахунку в форматі IBAN ____ </w:t>
            </w:r>
          </w:p>
          <w:p w14:paraId="35DE09E0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в __________ (найменування банку)</w:t>
            </w:r>
          </w:p>
          <w:p w14:paraId="222D964A" w14:textId="77777777" w:rsidR="004F5BF0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Код банку __________</w:t>
            </w:r>
          </w:p>
          <w:p w14:paraId="2CEFD602" w14:textId="03B410C4" w:rsidR="004516C8" w:rsidRDefault="004516C8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К</w:t>
            </w:r>
            <w:r w:rsidRPr="004516C8"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орпоративна електронна пошта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:________</w:t>
            </w:r>
          </w:p>
          <w:p w14:paraId="7D6EFFDC" w14:textId="77777777" w:rsidR="004516C8" w:rsidRPr="004516C8" w:rsidRDefault="004516C8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14:paraId="67AA64E3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Директор</w:t>
            </w:r>
          </w:p>
          <w:p w14:paraId="0EED3E85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14:paraId="3E8436EE" w14:textId="77777777" w:rsidR="004F5BF0" w:rsidRPr="004516C8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14:paraId="66E53AF2" w14:textId="713C0E4B" w:rsidR="004F5BF0" w:rsidRPr="00046033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r w:rsidRPr="004516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/>
              </w:rPr>
              <w:t>____________</w:t>
            </w:r>
          </w:p>
        </w:tc>
        <w:tc>
          <w:tcPr>
            <w:tcW w:w="4891" w:type="dxa"/>
          </w:tcPr>
          <w:p w14:paraId="03133D2B" w14:textId="77777777" w:rsidR="004F5BF0" w:rsidRPr="00046033" w:rsidRDefault="004F5BF0" w:rsidP="0004603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</w:p>
        </w:tc>
      </w:tr>
    </w:tbl>
    <w:p w14:paraId="36AB51E7" w14:textId="77777777" w:rsidR="002C6D8A" w:rsidRPr="00046033" w:rsidRDefault="002C6D8A" w:rsidP="00046033">
      <w:pPr>
        <w:adjustRightInd w:val="0"/>
        <w:snapToGrid w:val="0"/>
        <w:spacing w:before="240" w:after="240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uk-UA"/>
        </w:rPr>
      </w:pPr>
    </w:p>
    <w:sectPr w:rsidR="002C6D8A" w:rsidRPr="00046033" w:rsidSect="00FE0787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F98B" w14:textId="77777777" w:rsidR="00FE0787" w:rsidRDefault="00FE0787" w:rsidP="00EE19C2">
      <w:r>
        <w:separator/>
      </w:r>
    </w:p>
  </w:endnote>
  <w:endnote w:type="continuationSeparator" w:id="0">
    <w:p w14:paraId="71C47FC2" w14:textId="77777777" w:rsidR="00FE0787" w:rsidRDefault="00FE0787" w:rsidP="00E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074309875"/>
      <w:docPartObj>
        <w:docPartGallery w:val="Page Numbers (Bottom of Page)"/>
        <w:docPartUnique/>
      </w:docPartObj>
    </w:sdtPr>
    <w:sdtContent>
      <w:p w14:paraId="42E072DC" w14:textId="77777777" w:rsidR="00710E3B" w:rsidRDefault="00710E3B" w:rsidP="00710E3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37A32C2D" w14:textId="77777777" w:rsidR="00710E3B" w:rsidRDefault="00710E3B" w:rsidP="00EE19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66B8" w14:textId="77777777" w:rsidR="00710E3B" w:rsidRDefault="00710E3B" w:rsidP="00EE19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F569" w14:textId="77777777" w:rsidR="00FE0787" w:rsidRDefault="00FE0787" w:rsidP="00EE19C2">
      <w:r>
        <w:separator/>
      </w:r>
    </w:p>
  </w:footnote>
  <w:footnote w:type="continuationSeparator" w:id="0">
    <w:p w14:paraId="4E0BA35E" w14:textId="77777777" w:rsidR="00FE0787" w:rsidRDefault="00FE0787" w:rsidP="00EE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70731703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2AF9362A" w14:textId="59A56062" w:rsidR="00333D7F" w:rsidRPr="004267F4" w:rsidRDefault="00333D7F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267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67F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267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5261" w:rsidRPr="004267F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267F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59FBAA2" w14:textId="77777777" w:rsidR="00333D7F" w:rsidRDefault="00333D7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B22"/>
    <w:multiLevelType w:val="hybridMultilevel"/>
    <w:tmpl w:val="9FBED73A"/>
    <w:lvl w:ilvl="0" w:tplc="B002B50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6A76"/>
    <w:multiLevelType w:val="multilevel"/>
    <w:tmpl w:val="185273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7836C04"/>
    <w:multiLevelType w:val="multilevel"/>
    <w:tmpl w:val="6ADE56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94972"/>
    <w:multiLevelType w:val="hybridMultilevel"/>
    <w:tmpl w:val="B95218B2"/>
    <w:lvl w:ilvl="0" w:tplc="B9C42E8C">
      <w:start w:val="1"/>
      <w:numFmt w:val="decimal"/>
      <w:suff w:val="space"/>
      <w:lvlText w:val="3.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6BA"/>
    <w:multiLevelType w:val="hybridMultilevel"/>
    <w:tmpl w:val="994CA8A6"/>
    <w:lvl w:ilvl="0" w:tplc="C60AFE9E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B34EC"/>
    <w:multiLevelType w:val="hybridMultilevel"/>
    <w:tmpl w:val="05F6FAA8"/>
    <w:lvl w:ilvl="0" w:tplc="BE647F68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1D4"/>
    <w:multiLevelType w:val="hybridMultilevel"/>
    <w:tmpl w:val="01989896"/>
    <w:lvl w:ilvl="0" w:tplc="9642CD1C">
      <w:start w:val="1"/>
      <w:numFmt w:val="decimal"/>
      <w:suff w:val="space"/>
      <w:lvlText w:val="3.1.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0F64"/>
    <w:multiLevelType w:val="hybridMultilevel"/>
    <w:tmpl w:val="69F8E214"/>
    <w:lvl w:ilvl="0" w:tplc="6D189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DC731B"/>
    <w:multiLevelType w:val="hybridMultilevel"/>
    <w:tmpl w:val="F24AA4D8"/>
    <w:lvl w:ilvl="0" w:tplc="BC7439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DF2872"/>
    <w:multiLevelType w:val="hybridMultilevel"/>
    <w:tmpl w:val="292AB170"/>
    <w:lvl w:ilvl="0" w:tplc="F7147AF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72973"/>
    <w:multiLevelType w:val="hybridMultilevel"/>
    <w:tmpl w:val="D168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D4327"/>
    <w:multiLevelType w:val="hybridMultilevel"/>
    <w:tmpl w:val="D9FC510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E57D96"/>
    <w:multiLevelType w:val="multilevel"/>
    <w:tmpl w:val="9EC2E242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18164266"/>
    <w:multiLevelType w:val="hybridMultilevel"/>
    <w:tmpl w:val="F58EDBD4"/>
    <w:lvl w:ilvl="0" w:tplc="BC743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C6D22"/>
    <w:multiLevelType w:val="hybridMultilevel"/>
    <w:tmpl w:val="ACFAA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A29D8"/>
    <w:multiLevelType w:val="hybridMultilevel"/>
    <w:tmpl w:val="DCF077D4"/>
    <w:lvl w:ilvl="0" w:tplc="A5DA252C">
      <w:start w:val="1"/>
      <w:numFmt w:val="decimal"/>
      <w:lvlText w:val="1.%1."/>
      <w:lvlJc w:val="left"/>
      <w:pPr>
        <w:ind w:left="567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B985DF4"/>
    <w:multiLevelType w:val="multilevel"/>
    <w:tmpl w:val="8FD66FD0"/>
    <w:styleLink w:val="CurrentList1"/>
    <w:lvl w:ilvl="0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BC5C64"/>
    <w:multiLevelType w:val="hybridMultilevel"/>
    <w:tmpl w:val="3E4EAF26"/>
    <w:lvl w:ilvl="0" w:tplc="FECA29D6">
      <w:start w:val="1"/>
      <w:numFmt w:val="decimal"/>
      <w:lvlText w:val="2.1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F30AD7"/>
    <w:multiLevelType w:val="hybridMultilevel"/>
    <w:tmpl w:val="F294D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E6CFB"/>
    <w:multiLevelType w:val="hybridMultilevel"/>
    <w:tmpl w:val="B7B2B77A"/>
    <w:lvl w:ilvl="0" w:tplc="846492D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D74C7"/>
    <w:multiLevelType w:val="multilevel"/>
    <w:tmpl w:val="F58EDBD4"/>
    <w:styleLink w:val="CurrentList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6CA"/>
    <w:multiLevelType w:val="hybridMultilevel"/>
    <w:tmpl w:val="228A573E"/>
    <w:lvl w:ilvl="0" w:tplc="E334E29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C0EC5"/>
    <w:multiLevelType w:val="multilevel"/>
    <w:tmpl w:val="7E5AD75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29636E16"/>
    <w:multiLevelType w:val="hybridMultilevel"/>
    <w:tmpl w:val="F0467066"/>
    <w:lvl w:ilvl="0" w:tplc="1408BA7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0162A"/>
    <w:multiLevelType w:val="multilevel"/>
    <w:tmpl w:val="F3D6E778"/>
    <w:styleLink w:val="CurrentList3"/>
    <w:lvl w:ilvl="0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AA41758"/>
    <w:multiLevelType w:val="hybridMultilevel"/>
    <w:tmpl w:val="DC7E7C88"/>
    <w:lvl w:ilvl="0" w:tplc="14F698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94AA5"/>
    <w:multiLevelType w:val="hybridMultilevel"/>
    <w:tmpl w:val="18E8C650"/>
    <w:lvl w:ilvl="0" w:tplc="F4248CB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556BB"/>
    <w:multiLevelType w:val="hybridMultilevel"/>
    <w:tmpl w:val="ACFAA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3062F"/>
    <w:multiLevelType w:val="hybridMultilevel"/>
    <w:tmpl w:val="50EE29B4"/>
    <w:lvl w:ilvl="0" w:tplc="A24831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22CA8"/>
    <w:multiLevelType w:val="hybridMultilevel"/>
    <w:tmpl w:val="9A74DCA6"/>
    <w:lvl w:ilvl="0" w:tplc="194E2DCE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45F6519"/>
    <w:multiLevelType w:val="hybridMultilevel"/>
    <w:tmpl w:val="FC26D3A6"/>
    <w:lvl w:ilvl="0" w:tplc="4882019C">
      <w:start w:val="1"/>
      <w:numFmt w:val="decimal"/>
      <w:lvlText w:val="2.%1."/>
      <w:lvlJc w:val="left"/>
      <w:pPr>
        <w:ind w:left="567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94420"/>
    <w:multiLevelType w:val="hybridMultilevel"/>
    <w:tmpl w:val="72CA2D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7A57301"/>
    <w:multiLevelType w:val="multilevel"/>
    <w:tmpl w:val="E168E6AC"/>
    <w:styleLink w:val="CurrentList7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B377488"/>
    <w:multiLevelType w:val="multilevel"/>
    <w:tmpl w:val="8132FA9C"/>
    <w:styleLink w:val="CurrentList4"/>
    <w:lvl w:ilvl="0">
      <w:start w:val="1"/>
      <w:numFmt w:val="decimal"/>
      <w:lvlText w:val="1.%1.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3B9876B5"/>
    <w:multiLevelType w:val="hybridMultilevel"/>
    <w:tmpl w:val="9FF4D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33387"/>
    <w:multiLevelType w:val="multilevel"/>
    <w:tmpl w:val="10D62074"/>
    <w:styleLink w:val="CurrentList2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02D3779"/>
    <w:multiLevelType w:val="multilevel"/>
    <w:tmpl w:val="B0CAA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41BA3AE7"/>
    <w:multiLevelType w:val="hybridMultilevel"/>
    <w:tmpl w:val="BC06BA1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28406F8"/>
    <w:multiLevelType w:val="multilevel"/>
    <w:tmpl w:val="329290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46B30BBE"/>
    <w:multiLevelType w:val="multilevel"/>
    <w:tmpl w:val="44EA3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49017CCC"/>
    <w:multiLevelType w:val="multilevel"/>
    <w:tmpl w:val="1A849506"/>
    <w:styleLink w:val="CurrentList5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14AE9"/>
    <w:multiLevelType w:val="hybridMultilevel"/>
    <w:tmpl w:val="C0B0B3C0"/>
    <w:lvl w:ilvl="0" w:tplc="D9F66E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3A71CE"/>
    <w:multiLevelType w:val="hybridMultilevel"/>
    <w:tmpl w:val="AFC6DA34"/>
    <w:lvl w:ilvl="0" w:tplc="DC48401C">
      <w:start w:val="1"/>
      <w:numFmt w:val="decimal"/>
      <w:suff w:val="space"/>
      <w:lvlText w:val="4.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548D3"/>
    <w:multiLevelType w:val="multilevel"/>
    <w:tmpl w:val="3CE6B148"/>
    <w:styleLink w:val="CurrentList6"/>
    <w:lvl w:ilvl="0">
      <w:start w:val="1"/>
      <w:numFmt w:val="decimal"/>
      <w:lvlText w:val="2.%1."/>
      <w:lvlJc w:val="left"/>
      <w:pPr>
        <w:ind w:left="567" w:hanging="20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D71B9"/>
    <w:multiLevelType w:val="hybridMultilevel"/>
    <w:tmpl w:val="4B78A67C"/>
    <w:lvl w:ilvl="0" w:tplc="FECA29D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7C26A7"/>
    <w:multiLevelType w:val="hybridMultilevel"/>
    <w:tmpl w:val="B6987D00"/>
    <w:lvl w:ilvl="0" w:tplc="B45CA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4C3B3D"/>
    <w:multiLevelType w:val="hybridMultilevel"/>
    <w:tmpl w:val="BEA43A6A"/>
    <w:lvl w:ilvl="0" w:tplc="83721C6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70630"/>
    <w:multiLevelType w:val="hybridMultilevel"/>
    <w:tmpl w:val="6548E5B2"/>
    <w:lvl w:ilvl="0" w:tplc="61349454">
      <w:start w:val="1"/>
      <w:numFmt w:val="decimal"/>
      <w:suff w:val="space"/>
      <w:lvlText w:val="3.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F47EE4"/>
    <w:multiLevelType w:val="multilevel"/>
    <w:tmpl w:val="7D76BE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D3C0F74"/>
    <w:multiLevelType w:val="hybridMultilevel"/>
    <w:tmpl w:val="01D47634"/>
    <w:lvl w:ilvl="0" w:tplc="C686A29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4D18BD"/>
    <w:multiLevelType w:val="hybridMultilevel"/>
    <w:tmpl w:val="6C661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113E08"/>
    <w:multiLevelType w:val="multilevel"/>
    <w:tmpl w:val="E168E6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6AD3D87"/>
    <w:multiLevelType w:val="hybridMultilevel"/>
    <w:tmpl w:val="F9803188"/>
    <w:lvl w:ilvl="0" w:tplc="F6DCF6B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CE2C23"/>
    <w:multiLevelType w:val="hybridMultilevel"/>
    <w:tmpl w:val="BAF25F12"/>
    <w:lvl w:ilvl="0" w:tplc="11E8793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913E7"/>
    <w:multiLevelType w:val="hybridMultilevel"/>
    <w:tmpl w:val="50A418DC"/>
    <w:lvl w:ilvl="0" w:tplc="11AA2A1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17012A"/>
    <w:multiLevelType w:val="multilevel"/>
    <w:tmpl w:val="FE50F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78B59B6"/>
    <w:multiLevelType w:val="multilevel"/>
    <w:tmpl w:val="E6B8B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7" w15:restartNumberingAfterBreak="0">
    <w:nsid w:val="779B45FC"/>
    <w:multiLevelType w:val="multilevel"/>
    <w:tmpl w:val="35C4F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7B5A020A"/>
    <w:multiLevelType w:val="hybridMultilevel"/>
    <w:tmpl w:val="EF88F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495963"/>
    <w:multiLevelType w:val="hybridMultilevel"/>
    <w:tmpl w:val="784C58BE"/>
    <w:lvl w:ilvl="0" w:tplc="EB0A7458">
      <w:start w:val="1"/>
      <w:numFmt w:val="decimal"/>
      <w:suff w:val="space"/>
      <w:lvlText w:val="4.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027442"/>
    <w:multiLevelType w:val="multilevel"/>
    <w:tmpl w:val="A70E2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F536215"/>
    <w:multiLevelType w:val="hybridMultilevel"/>
    <w:tmpl w:val="1F9C025E"/>
    <w:lvl w:ilvl="0" w:tplc="12303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25580">
    <w:abstractNumId w:val="10"/>
  </w:num>
  <w:num w:numId="2" w16cid:durableId="58797619">
    <w:abstractNumId w:val="55"/>
  </w:num>
  <w:num w:numId="3" w16cid:durableId="2073772811">
    <w:abstractNumId w:val="52"/>
  </w:num>
  <w:num w:numId="4" w16cid:durableId="1758087379">
    <w:abstractNumId w:val="7"/>
  </w:num>
  <w:num w:numId="5" w16cid:durableId="846674074">
    <w:abstractNumId w:val="8"/>
  </w:num>
  <w:num w:numId="6" w16cid:durableId="1059791624">
    <w:abstractNumId w:val="15"/>
  </w:num>
  <w:num w:numId="7" w16cid:durableId="847670653">
    <w:abstractNumId w:val="12"/>
  </w:num>
  <w:num w:numId="8" w16cid:durableId="2044868382">
    <w:abstractNumId w:val="30"/>
  </w:num>
  <w:num w:numId="9" w16cid:durableId="1743407379">
    <w:abstractNumId w:val="17"/>
  </w:num>
  <w:num w:numId="10" w16cid:durableId="1194073673">
    <w:abstractNumId w:val="4"/>
  </w:num>
  <w:num w:numId="11" w16cid:durableId="850336106">
    <w:abstractNumId w:val="27"/>
  </w:num>
  <w:num w:numId="12" w16cid:durableId="32654798">
    <w:abstractNumId w:val="14"/>
  </w:num>
  <w:num w:numId="13" w16cid:durableId="1649748300">
    <w:abstractNumId w:val="54"/>
  </w:num>
  <w:num w:numId="14" w16cid:durableId="2006936132">
    <w:abstractNumId w:val="6"/>
  </w:num>
  <w:num w:numId="15" w16cid:durableId="837571806">
    <w:abstractNumId w:val="5"/>
  </w:num>
  <w:num w:numId="16" w16cid:durableId="143203169">
    <w:abstractNumId w:val="3"/>
  </w:num>
  <w:num w:numId="17" w16cid:durableId="1642803231">
    <w:abstractNumId w:val="47"/>
  </w:num>
  <w:num w:numId="18" w16cid:durableId="133762394">
    <w:abstractNumId w:val="50"/>
  </w:num>
  <w:num w:numId="19" w16cid:durableId="2028174139">
    <w:abstractNumId w:val="45"/>
  </w:num>
  <w:num w:numId="20" w16cid:durableId="835339231">
    <w:abstractNumId w:val="59"/>
  </w:num>
  <w:num w:numId="21" w16cid:durableId="1888254455">
    <w:abstractNumId w:val="42"/>
  </w:num>
  <w:num w:numId="22" w16cid:durableId="1947226008">
    <w:abstractNumId w:val="34"/>
  </w:num>
  <w:num w:numId="23" w16cid:durableId="1465388896">
    <w:abstractNumId w:val="61"/>
  </w:num>
  <w:num w:numId="24" w16cid:durableId="1849900663">
    <w:abstractNumId w:val="18"/>
  </w:num>
  <w:num w:numId="25" w16cid:durableId="1805461489">
    <w:abstractNumId w:val="9"/>
  </w:num>
  <w:num w:numId="26" w16cid:durableId="1898122521">
    <w:abstractNumId w:val="31"/>
  </w:num>
  <w:num w:numId="27" w16cid:durableId="2138718155">
    <w:abstractNumId w:val="0"/>
  </w:num>
  <w:num w:numId="28" w16cid:durableId="245697937">
    <w:abstractNumId w:val="11"/>
  </w:num>
  <w:num w:numId="29" w16cid:durableId="1501891321">
    <w:abstractNumId w:val="21"/>
  </w:num>
  <w:num w:numId="30" w16cid:durableId="1505168305">
    <w:abstractNumId w:val="37"/>
  </w:num>
  <w:num w:numId="31" w16cid:durableId="560136858">
    <w:abstractNumId w:val="53"/>
  </w:num>
  <w:num w:numId="32" w16cid:durableId="1298219875">
    <w:abstractNumId w:val="58"/>
  </w:num>
  <w:num w:numId="33" w16cid:durableId="614870487">
    <w:abstractNumId w:val="16"/>
  </w:num>
  <w:num w:numId="34" w16cid:durableId="1970892467">
    <w:abstractNumId w:val="35"/>
  </w:num>
  <w:num w:numId="35" w16cid:durableId="156043904">
    <w:abstractNumId w:val="24"/>
  </w:num>
  <w:num w:numId="36" w16cid:durableId="1200387737">
    <w:abstractNumId w:val="33"/>
  </w:num>
  <w:num w:numId="37" w16cid:durableId="483662976">
    <w:abstractNumId w:val="13"/>
  </w:num>
  <w:num w:numId="38" w16cid:durableId="1195775285">
    <w:abstractNumId w:val="44"/>
  </w:num>
  <w:num w:numId="39" w16cid:durableId="627853662">
    <w:abstractNumId w:val="48"/>
  </w:num>
  <w:num w:numId="40" w16cid:durableId="626861910">
    <w:abstractNumId w:val="28"/>
  </w:num>
  <w:num w:numId="41" w16cid:durableId="791903216">
    <w:abstractNumId w:val="25"/>
  </w:num>
  <w:num w:numId="42" w16cid:durableId="274482463">
    <w:abstractNumId w:val="23"/>
  </w:num>
  <w:num w:numId="43" w16cid:durableId="413936024">
    <w:abstractNumId w:val="26"/>
  </w:num>
  <w:num w:numId="44" w16cid:durableId="1965036943">
    <w:abstractNumId w:val="46"/>
  </w:num>
  <w:num w:numId="45" w16cid:durableId="1760633230">
    <w:abstractNumId w:val="2"/>
  </w:num>
  <w:num w:numId="46" w16cid:durableId="1743942745">
    <w:abstractNumId w:val="51"/>
  </w:num>
  <w:num w:numId="47" w16cid:durableId="76630835">
    <w:abstractNumId w:val="40"/>
  </w:num>
  <w:num w:numId="48" w16cid:durableId="40175737">
    <w:abstractNumId w:val="43"/>
  </w:num>
  <w:num w:numId="49" w16cid:durableId="1673023925">
    <w:abstractNumId w:val="22"/>
  </w:num>
  <w:num w:numId="50" w16cid:durableId="1442994507">
    <w:abstractNumId w:val="1"/>
  </w:num>
  <w:num w:numId="51" w16cid:durableId="1633437881">
    <w:abstractNumId w:val="56"/>
  </w:num>
  <w:num w:numId="52" w16cid:durableId="37749490">
    <w:abstractNumId w:val="57"/>
  </w:num>
  <w:num w:numId="53" w16cid:durableId="479612775">
    <w:abstractNumId w:val="38"/>
  </w:num>
  <w:num w:numId="54" w16cid:durableId="588739336">
    <w:abstractNumId w:val="36"/>
  </w:num>
  <w:num w:numId="55" w16cid:durableId="2113821148">
    <w:abstractNumId w:val="39"/>
  </w:num>
  <w:num w:numId="56" w16cid:durableId="1995795825">
    <w:abstractNumId w:val="60"/>
  </w:num>
  <w:num w:numId="57" w16cid:durableId="1960718858">
    <w:abstractNumId w:val="49"/>
  </w:num>
  <w:num w:numId="58" w16cid:durableId="627591087">
    <w:abstractNumId w:val="19"/>
  </w:num>
  <w:num w:numId="59" w16cid:durableId="1997221689">
    <w:abstractNumId w:val="41"/>
  </w:num>
  <w:num w:numId="60" w16cid:durableId="1064109363">
    <w:abstractNumId w:val="32"/>
  </w:num>
  <w:num w:numId="61" w16cid:durableId="1369573706">
    <w:abstractNumId w:val="20"/>
  </w:num>
  <w:num w:numId="62" w16cid:durableId="6359176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D0"/>
    <w:rsid w:val="00031529"/>
    <w:rsid w:val="00046033"/>
    <w:rsid w:val="00047565"/>
    <w:rsid w:val="000544AB"/>
    <w:rsid w:val="00081A4F"/>
    <w:rsid w:val="00097BC1"/>
    <w:rsid w:val="000E410A"/>
    <w:rsid w:val="00112D4C"/>
    <w:rsid w:val="001571D5"/>
    <w:rsid w:val="00157B8F"/>
    <w:rsid w:val="00170CA4"/>
    <w:rsid w:val="001843C6"/>
    <w:rsid w:val="00192663"/>
    <w:rsid w:val="00195A30"/>
    <w:rsid w:val="001B2E65"/>
    <w:rsid w:val="001B5FC0"/>
    <w:rsid w:val="002058C2"/>
    <w:rsid w:val="00216AD1"/>
    <w:rsid w:val="002352C8"/>
    <w:rsid w:val="0025655D"/>
    <w:rsid w:val="00265C8D"/>
    <w:rsid w:val="002B2E08"/>
    <w:rsid w:val="002C13F8"/>
    <w:rsid w:val="002C1B3B"/>
    <w:rsid w:val="002C6D8A"/>
    <w:rsid w:val="002D1197"/>
    <w:rsid w:val="00314771"/>
    <w:rsid w:val="00333D7F"/>
    <w:rsid w:val="00334479"/>
    <w:rsid w:val="0034655D"/>
    <w:rsid w:val="0035345D"/>
    <w:rsid w:val="00366DCF"/>
    <w:rsid w:val="00386E6A"/>
    <w:rsid w:val="003B2250"/>
    <w:rsid w:val="003B49B8"/>
    <w:rsid w:val="004267F4"/>
    <w:rsid w:val="004413C8"/>
    <w:rsid w:val="004516C8"/>
    <w:rsid w:val="00456985"/>
    <w:rsid w:val="004624CA"/>
    <w:rsid w:val="004B20E6"/>
    <w:rsid w:val="004B60DF"/>
    <w:rsid w:val="004B6810"/>
    <w:rsid w:val="004F5BF0"/>
    <w:rsid w:val="0051396E"/>
    <w:rsid w:val="0051530B"/>
    <w:rsid w:val="00585E9B"/>
    <w:rsid w:val="005B2E89"/>
    <w:rsid w:val="005B5CEB"/>
    <w:rsid w:val="005C7095"/>
    <w:rsid w:val="00641B16"/>
    <w:rsid w:val="00643907"/>
    <w:rsid w:val="00645107"/>
    <w:rsid w:val="00651EE9"/>
    <w:rsid w:val="006547EF"/>
    <w:rsid w:val="00673414"/>
    <w:rsid w:val="00677422"/>
    <w:rsid w:val="006B5904"/>
    <w:rsid w:val="006C04D4"/>
    <w:rsid w:val="006C7A33"/>
    <w:rsid w:val="006D2801"/>
    <w:rsid w:val="006F59A9"/>
    <w:rsid w:val="00705E52"/>
    <w:rsid w:val="00710E3B"/>
    <w:rsid w:val="0071262E"/>
    <w:rsid w:val="00723122"/>
    <w:rsid w:val="00731753"/>
    <w:rsid w:val="007947A6"/>
    <w:rsid w:val="00796AB3"/>
    <w:rsid w:val="007A2A5F"/>
    <w:rsid w:val="007E79D7"/>
    <w:rsid w:val="007F43B1"/>
    <w:rsid w:val="00804F92"/>
    <w:rsid w:val="00843661"/>
    <w:rsid w:val="00872A0B"/>
    <w:rsid w:val="008A23B0"/>
    <w:rsid w:val="008A2C80"/>
    <w:rsid w:val="008F3C97"/>
    <w:rsid w:val="008F4443"/>
    <w:rsid w:val="009142D0"/>
    <w:rsid w:val="00955B88"/>
    <w:rsid w:val="009A11A7"/>
    <w:rsid w:val="009B34CD"/>
    <w:rsid w:val="00A400DD"/>
    <w:rsid w:val="00A53D5C"/>
    <w:rsid w:val="00A72031"/>
    <w:rsid w:val="00A9356C"/>
    <w:rsid w:val="00AA735C"/>
    <w:rsid w:val="00AD24E1"/>
    <w:rsid w:val="00AD75BB"/>
    <w:rsid w:val="00AE137D"/>
    <w:rsid w:val="00AF131C"/>
    <w:rsid w:val="00B81238"/>
    <w:rsid w:val="00B82801"/>
    <w:rsid w:val="00B95AEF"/>
    <w:rsid w:val="00BA654B"/>
    <w:rsid w:val="00BB1FEF"/>
    <w:rsid w:val="00BC750B"/>
    <w:rsid w:val="00BD3429"/>
    <w:rsid w:val="00C244E9"/>
    <w:rsid w:val="00C25261"/>
    <w:rsid w:val="00C429DE"/>
    <w:rsid w:val="00C53081"/>
    <w:rsid w:val="00CF1046"/>
    <w:rsid w:val="00D22BCB"/>
    <w:rsid w:val="00D37A93"/>
    <w:rsid w:val="00D5664E"/>
    <w:rsid w:val="00D72DE8"/>
    <w:rsid w:val="00D93A48"/>
    <w:rsid w:val="00D95E0A"/>
    <w:rsid w:val="00DB44A0"/>
    <w:rsid w:val="00DC47B1"/>
    <w:rsid w:val="00E0170B"/>
    <w:rsid w:val="00E16B8D"/>
    <w:rsid w:val="00E54DB5"/>
    <w:rsid w:val="00E667FF"/>
    <w:rsid w:val="00E67C26"/>
    <w:rsid w:val="00E83D6E"/>
    <w:rsid w:val="00ED2566"/>
    <w:rsid w:val="00EE19C2"/>
    <w:rsid w:val="00EF1FF9"/>
    <w:rsid w:val="00F74E58"/>
    <w:rsid w:val="00FB2653"/>
    <w:rsid w:val="00FB7CA6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2E50"/>
  <w15:docId w15:val="{D2BFC583-EF4B-1F43-96BE-320E57F5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19C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EE19C2"/>
  </w:style>
  <w:style w:type="character" w:styleId="a5">
    <w:name w:val="page number"/>
    <w:basedOn w:val="a0"/>
    <w:uiPriority w:val="99"/>
    <w:semiHidden/>
    <w:unhideWhenUsed/>
    <w:rsid w:val="00EE19C2"/>
  </w:style>
  <w:style w:type="paragraph" w:styleId="a6">
    <w:name w:val="Body Text Indent"/>
    <w:basedOn w:val="a"/>
    <w:link w:val="a7"/>
    <w:uiPriority w:val="99"/>
    <w:unhideWhenUsed/>
    <w:rsid w:val="00EE19C2"/>
    <w:pPr>
      <w:spacing w:after="120"/>
      <w:ind w:left="283"/>
    </w:pPr>
    <w:rPr>
      <w:rFonts w:ascii="Arial" w:eastAsia="Arial" w:hAnsi="Arial" w:cs="Times New Roman"/>
      <w:szCs w:val="20"/>
      <w:lang w:val="en-US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EE19C2"/>
    <w:rPr>
      <w:rFonts w:ascii="Arial" w:eastAsia="Arial" w:hAnsi="Arial" w:cs="Times New Roman"/>
      <w:szCs w:val="20"/>
      <w:lang w:val="en-US" w:eastAsia="uk-UA"/>
    </w:rPr>
  </w:style>
  <w:style w:type="paragraph" w:styleId="a8">
    <w:name w:val="Plain Text"/>
    <w:basedOn w:val="a"/>
    <w:link w:val="a9"/>
    <w:uiPriority w:val="99"/>
    <w:unhideWhenUsed/>
    <w:rsid w:val="00EE19C2"/>
    <w:rPr>
      <w:rFonts w:ascii="Calibri" w:eastAsia="Cambria" w:hAnsi="Calibri" w:cs="Times New Roman"/>
      <w:sz w:val="22"/>
      <w:szCs w:val="21"/>
      <w:lang w:val="uk-UA" w:eastAsia="x-none"/>
    </w:rPr>
  </w:style>
  <w:style w:type="character" w:customStyle="1" w:styleId="a9">
    <w:name w:val="Текст Знак"/>
    <w:basedOn w:val="a0"/>
    <w:link w:val="a8"/>
    <w:uiPriority w:val="99"/>
    <w:rsid w:val="00EE19C2"/>
    <w:rPr>
      <w:rFonts w:ascii="Calibri" w:eastAsia="Cambria" w:hAnsi="Calibri" w:cs="Times New Roman"/>
      <w:sz w:val="22"/>
      <w:szCs w:val="21"/>
      <w:lang w:val="uk-UA" w:eastAsia="x-none"/>
    </w:rPr>
  </w:style>
  <w:style w:type="paragraph" w:styleId="2">
    <w:name w:val="Body Text 2"/>
    <w:basedOn w:val="a"/>
    <w:link w:val="20"/>
    <w:uiPriority w:val="99"/>
    <w:unhideWhenUsed/>
    <w:rsid w:val="00EE19C2"/>
    <w:pPr>
      <w:spacing w:after="120" w:line="480" w:lineRule="auto"/>
    </w:pPr>
    <w:rPr>
      <w:rFonts w:ascii="Arial" w:eastAsia="Arial" w:hAnsi="Arial" w:cs="Times New Roman"/>
      <w:szCs w:val="20"/>
      <w:lang w:val="en-US" w:eastAsia="uk-UA"/>
    </w:rPr>
  </w:style>
  <w:style w:type="character" w:customStyle="1" w:styleId="20">
    <w:name w:val="Основний текст 2 Знак"/>
    <w:basedOn w:val="a0"/>
    <w:link w:val="2"/>
    <w:uiPriority w:val="99"/>
    <w:rsid w:val="00EE19C2"/>
    <w:rPr>
      <w:rFonts w:ascii="Arial" w:eastAsia="Arial" w:hAnsi="Arial" w:cs="Times New Roman"/>
      <w:szCs w:val="20"/>
      <w:lang w:val="en-US" w:eastAsia="uk-UA"/>
    </w:rPr>
  </w:style>
  <w:style w:type="paragraph" w:customStyle="1" w:styleId="1">
    <w:name w:val="Основний текст1"/>
    <w:rsid w:val="00EE19C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1"/>
      <w:szCs w:val="21"/>
      <w:u w:color="000000"/>
      <w:bdr w:val="nil"/>
    </w:rPr>
  </w:style>
  <w:style w:type="paragraph" w:styleId="aa">
    <w:name w:val="List Paragraph"/>
    <w:basedOn w:val="a"/>
    <w:uiPriority w:val="34"/>
    <w:qFormat/>
    <w:rsid w:val="00E667F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64390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3D7F"/>
    <w:pPr>
      <w:tabs>
        <w:tab w:val="center" w:pos="4844"/>
        <w:tab w:val="right" w:pos="968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333D7F"/>
  </w:style>
  <w:style w:type="character" w:customStyle="1" w:styleId="xfmc2">
    <w:name w:val="xfmc2"/>
    <w:basedOn w:val="a0"/>
    <w:rsid w:val="00AD75BB"/>
  </w:style>
  <w:style w:type="numbering" w:customStyle="1" w:styleId="CurrentList1">
    <w:name w:val="Current List1"/>
    <w:uiPriority w:val="99"/>
    <w:rsid w:val="002C6D8A"/>
    <w:pPr>
      <w:numPr>
        <w:numId w:val="33"/>
      </w:numPr>
    </w:pPr>
  </w:style>
  <w:style w:type="numbering" w:customStyle="1" w:styleId="CurrentList2">
    <w:name w:val="Current List2"/>
    <w:uiPriority w:val="99"/>
    <w:rsid w:val="002C6D8A"/>
    <w:pPr>
      <w:numPr>
        <w:numId w:val="34"/>
      </w:numPr>
    </w:pPr>
  </w:style>
  <w:style w:type="numbering" w:customStyle="1" w:styleId="CurrentList3">
    <w:name w:val="Current List3"/>
    <w:uiPriority w:val="99"/>
    <w:rsid w:val="00456985"/>
    <w:pPr>
      <w:numPr>
        <w:numId w:val="35"/>
      </w:numPr>
    </w:pPr>
  </w:style>
  <w:style w:type="numbering" w:customStyle="1" w:styleId="CurrentList4">
    <w:name w:val="Current List4"/>
    <w:uiPriority w:val="99"/>
    <w:rsid w:val="00456985"/>
    <w:pPr>
      <w:numPr>
        <w:numId w:val="36"/>
      </w:numPr>
    </w:pPr>
  </w:style>
  <w:style w:type="numbering" w:customStyle="1" w:styleId="CurrentList5">
    <w:name w:val="Current List5"/>
    <w:uiPriority w:val="99"/>
    <w:rsid w:val="00314771"/>
    <w:pPr>
      <w:numPr>
        <w:numId w:val="47"/>
      </w:numPr>
    </w:pPr>
  </w:style>
  <w:style w:type="numbering" w:customStyle="1" w:styleId="CurrentList6">
    <w:name w:val="Current List6"/>
    <w:uiPriority w:val="99"/>
    <w:rsid w:val="00314771"/>
    <w:pPr>
      <w:numPr>
        <w:numId w:val="48"/>
      </w:numPr>
    </w:pPr>
  </w:style>
  <w:style w:type="numbering" w:customStyle="1" w:styleId="CurrentList7">
    <w:name w:val="Current List7"/>
    <w:uiPriority w:val="99"/>
    <w:rsid w:val="00216AD1"/>
    <w:pPr>
      <w:numPr>
        <w:numId w:val="60"/>
      </w:numPr>
    </w:pPr>
  </w:style>
  <w:style w:type="numbering" w:customStyle="1" w:styleId="CurrentList8">
    <w:name w:val="Current List8"/>
    <w:uiPriority w:val="99"/>
    <w:rsid w:val="00872A0B"/>
    <w:pPr>
      <w:numPr>
        <w:numId w:val="61"/>
      </w:numPr>
    </w:pPr>
  </w:style>
  <w:style w:type="character" w:styleId="ae">
    <w:name w:val="annotation reference"/>
    <w:basedOn w:val="a0"/>
    <w:uiPriority w:val="99"/>
    <w:semiHidden/>
    <w:unhideWhenUsed/>
    <w:rsid w:val="00AD24E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D24E1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rsid w:val="00AD24E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24E1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D2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C761-A26A-43E0-B0CB-2C3F8A7E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7103</Words>
  <Characters>4050</Characters>
  <Application>Microsoft Office Word</Application>
  <DocSecurity>0</DocSecurity>
  <Lines>33</Lines>
  <Paragraphs>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Хобта, Євген</cp:lastModifiedBy>
  <cp:revision>2</cp:revision>
  <dcterms:created xsi:type="dcterms:W3CDTF">2024-02-07T11:00:00Z</dcterms:created>
  <dcterms:modified xsi:type="dcterms:W3CDTF">2024-02-07T11:00:00Z</dcterms:modified>
</cp:coreProperties>
</file>