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6F7A" w14:textId="51DA42FB" w:rsidR="00EF4538" w:rsidRPr="005F3A1D" w:rsidRDefault="0012481D" w:rsidP="00487000">
      <w:pPr>
        <w:spacing w:after="0" w:line="240" w:lineRule="exact"/>
        <w:ind w:left="7938"/>
        <w:jc w:val="right"/>
        <w:rPr>
          <w:rFonts w:ascii="Times New Roman" w:hAnsi="Times New Roman" w:cs="Times New Roman"/>
        </w:rPr>
      </w:pPr>
      <w:r w:rsidRPr="005F3A1D">
        <w:rPr>
          <w:rFonts w:ascii="Times New Roman" w:hAnsi="Times New Roman" w:cs="Times New Roman"/>
        </w:rPr>
        <w:t>Додаток до Звіту про громадське обговорення проєкту Стратегії розвитку кіно в Україні на період до 2027 року та операційного плану заходів з її реалізації</w:t>
      </w:r>
    </w:p>
    <w:p w14:paraId="009A184B" w14:textId="77777777" w:rsidR="0012481D" w:rsidRPr="005F3A1D" w:rsidRDefault="0012481D" w:rsidP="00487000">
      <w:pPr>
        <w:spacing w:after="0" w:line="240" w:lineRule="exact"/>
        <w:ind w:left="11057"/>
        <w:jc w:val="right"/>
        <w:rPr>
          <w:rFonts w:ascii="Times New Roman" w:hAnsi="Times New Roman" w:cs="Times New Roman"/>
        </w:rPr>
      </w:pPr>
    </w:p>
    <w:tbl>
      <w:tblPr>
        <w:tblStyle w:val="a3"/>
        <w:tblW w:w="0" w:type="auto"/>
        <w:jc w:val="center"/>
        <w:tblLook w:val="04A0" w:firstRow="1" w:lastRow="0" w:firstColumn="1" w:lastColumn="0" w:noHBand="0" w:noVBand="1"/>
      </w:tblPr>
      <w:tblGrid>
        <w:gridCol w:w="5147"/>
        <w:gridCol w:w="5147"/>
        <w:gridCol w:w="5148"/>
      </w:tblGrid>
      <w:tr w:rsidR="0012481D" w:rsidRPr="005F3A1D" w14:paraId="270208C9" w14:textId="77777777" w:rsidTr="0012481D">
        <w:trPr>
          <w:jc w:val="center"/>
        </w:trPr>
        <w:tc>
          <w:tcPr>
            <w:tcW w:w="5147" w:type="dxa"/>
            <w:vAlign w:val="center"/>
          </w:tcPr>
          <w:p w14:paraId="2DB2E29B" w14:textId="3F3E5B77" w:rsidR="0012481D" w:rsidRPr="005F3A1D" w:rsidRDefault="0012481D" w:rsidP="00487000">
            <w:pPr>
              <w:spacing w:line="240" w:lineRule="exact"/>
              <w:jc w:val="center"/>
              <w:rPr>
                <w:rFonts w:ascii="Times New Roman" w:hAnsi="Times New Roman" w:cs="Times New Roman"/>
                <w:b/>
                <w:bCs/>
              </w:rPr>
            </w:pPr>
            <w:r w:rsidRPr="005F3A1D">
              <w:rPr>
                <w:rFonts w:ascii="Times New Roman" w:hAnsi="Times New Roman" w:cs="Times New Roman"/>
                <w:b/>
                <w:bCs/>
              </w:rPr>
              <w:t>Зауваження</w:t>
            </w:r>
          </w:p>
        </w:tc>
        <w:tc>
          <w:tcPr>
            <w:tcW w:w="5147" w:type="dxa"/>
            <w:vAlign w:val="center"/>
          </w:tcPr>
          <w:p w14:paraId="42AC2322" w14:textId="601C0F13" w:rsidR="0012481D" w:rsidRPr="005F3A1D" w:rsidRDefault="0012481D" w:rsidP="00487000">
            <w:pPr>
              <w:spacing w:line="240" w:lineRule="exact"/>
              <w:jc w:val="center"/>
              <w:rPr>
                <w:rFonts w:ascii="Times New Roman" w:hAnsi="Times New Roman" w:cs="Times New Roman"/>
                <w:b/>
                <w:bCs/>
              </w:rPr>
            </w:pPr>
            <w:r w:rsidRPr="005F3A1D">
              <w:rPr>
                <w:rFonts w:ascii="Times New Roman" w:hAnsi="Times New Roman" w:cs="Times New Roman"/>
                <w:b/>
                <w:bCs/>
              </w:rPr>
              <w:t>Пропозиції</w:t>
            </w:r>
          </w:p>
        </w:tc>
        <w:tc>
          <w:tcPr>
            <w:tcW w:w="5148" w:type="dxa"/>
            <w:vAlign w:val="center"/>
          </w:tcPr>
          <w:p w14:paraId="60CCAC7C" w14:textId="35CD2530" w:rsidR="0012481D" w:rsidRPr="005F3A1D" w:rsidRDefault="0012481D" w:rsidP="00487000">
            <w:pPr>
              <w:spacing w:line="240" w:lineRule="exact"/>
              <w:jc w:val="center"/>
              <w:rPr>
                <w:rFonts w:ascii="Times New Roman" w:hAnsi="Times New Roman" w:cs="Times New Roman"/>
                <w:b/>
                <w:bCs/>
              </w:rPr>
            </w:pPr>
            <w:r w:rsidRPr="005F3A1D">
              <w:rPr>
                <w:rFonts w:ascii="Times New Roman" w:hAnsi="Times New Roman" w:cs="Times New Roman"/>
                <w:b/>
                <w:bCs/>
              </w:rPr>
              <w:t xml:space="preserve">Інформація про врахування зауважень / пропозицій до </w:t>
            </w:r>
            <w:proofErr w:type="spellStart"/>
            <w:r w:rsidRPr="005F3A1D">
              <w:rPr>
                <w:rFonts w:ascii="Times New Roman" w:hAnsi="Times New Roman" w:cs="Times New Roman"/>
                <w:b/>
                <w:bCs/>
              </w:rPr>
              <w:t>проєкту</w:t>
            </w:r>
            <w:proofErr w:type="spellEnd"/>
            <w:r w:rsidRPr="005F3A1D">
              <w:rPr>
                <w:rFonts w:ascii="Times New Roman" w:hAnsi="Times New Roman" w:cs="Times New Roman"/>
                <w:b/>
                <w:bCs/>
              </w:rPr>
              <w:t xml:space="preserve"> </w:t>
            </w:r>
            <w:proofErr w:type="spellStart"/>
            <w:r w:rsidRPr="005F3A1D">
              <w:rPr>
                <w:rFonts w:ascii="Times New Roman" w:hAnsi="Times New Roman" w:cs="Times New Roman"/>
                <w:b/>
                <w:bCs/>
              </w:rPr>
              <w:t>акта</w:t>
            </w:r>
            <w:proofErr w:type="spellEnd"/>
          </w:p>
        </w:tc>
      </w:tr>
      <w:tr w:rsidR="0012481D" w:rsidRPr="005F3A1D" w14:paraId="28F61354" w14:textId="77777777" w:rsidTr="00F00EF2">
        <w:trPr>
          <w:jc w:val="center"/>
        </w:trPr>
        <w:tc>
          <w:tcPr>
            <w:tcW w:w="15442" w:type="dxa"/>
            <w:gridSpan w:val="3"/>
          </w:tcPr>
          <w:p w14:paraId="79C22AEF" w14:textId="488363D9" w:rsidR="0012481D" w:rsidRPr="005F3A1D" w:rsidRDefault="001173A1" w:rsidP="00487000">
            <w:pPr>
              <w:spacing w:line="240" w:lineRule="exact"/>
              <w:jc w:val="center"/>
              <w:rPr>
                <w:rFonts w:ascii="Times New Roman" w:hAnsi="Times New Roman" w:cs="Times New Roman"/>
                <w:b/>
                <w:bCs/>
              </w:rPr>
            </w:pPr>
            <w:r w:rsidRPr="005F3A1D">
              <w:rPr>
                <w:rFonts w:ascii="Times New Roman" w:hAnsi="Times New Roman" w:cs="Times New Roman"/>
                <w:b/>
                <w:bCs/>
              </w:rPr>
              <w:t xml:space="preserve">Людмила </w:t>
            </w:r>
            <w:proofErr w:type="spellStart"/>
            <w:r w:rsidRPr="005F3A1D">
              <w:rPr>
                <w:rFonts w:ascii="Times New Roman" w:hAnsi="Times New Roman" w:cs="Times New Roman"/>
                <w:b/>
                <w:bCs/>
              </w:rPr>
              <w:t>Горделадзе</w:t>
            </w:r>
            <w:proofErr w:type="spellEnd"/>
            <w:r w:rsidRPr="005F3A1D">
              <w:rPr>
                <w:rFonts w:ascii="Times New Roman" w:hAnsi="Times New Roman" w:cs="Times New Roman"/>
                <w:b/>
                <w:bCs/>
              </w:rPr>
              <w:t>, членкиня Спілки кінематографістів України</w:t>
            </w:r>
          </w:p>
        </w:tc>
      </w:tr>
      <w:tr w:rsidR="0012481D" w:rsidRPr="005F3A1D" w14:paraId="3D116D18" w14:textId="77777777" w:rsidTr="0012481D">
        <w:trPr>
          <w:jc w:val="center"/>
        </w:trPr>
        <w:tc>
          <w:tcPr>
            <w:tcW w:w="5147" w:type="dxa"/>
          </w:tcPr>
          <w:p w14:paraId="035044C7" w14:textId="6BB1E13F" w:rsidR="0012481D" w:rsidRPr="005F3A1D" w:rsidRDefault="004603AC" w:rsidP="00487000">
            <w:pPr>
              <w:spacing w:line="240" w:lineRule="exact"/>
              <w:jc w:val="both"/>
              <w:rPr>
                <w:rFonts w:ascii="Times New Roman" w:hAnsi="Times New Roman" w:cs="Times New Roman"/>
              </w:rPr>
            </w:pPr>
            <w:r w:rsidRPr="005F3A1D">
              <w:rPr>
                <w:rStyle w:val="rvts0"/>
                <w:rFonts w:ascii="Times New Roman" w:hAnsi="Times New Roman" w:cs="Times New Roman"/>
              </w:rPr>
              <w:t>Д</w:t>
            </w:r>
            <w:r w:rsidR="006B1FFC" w:rsidRPr="005F3A1D">
              <w:rPr>
                <w:rStyle w:val="rvts0"/>
                <w:rFonts w:ascii="Times New Roman" w:hAnsi="Times New Roman" w:cs="Times New Roman"/>
              </w:rPr>
              <w:t xml:space="preserve">окумент, який визначає довгострокову стратегію, має містити «узагальнення практики» застосування законодавства. </w:t>
            </w:r>
            <w:r w:rsidR="006B1FFC" w:rsidRPr="005F3A1D">
              <w:rPr>
                <w:rStyle w:val="rvts0"/>
                <w:rFonts w:ascii="Times New Roman" w:hAnsi="Times New Roman" w:cs="Times New Roman"/>
                <w:bCs/>
              </w:rPr>
              <w:t xml:space="preserve">Цього в </w:t>
            </w:r>
            <w:proofErr w:type="spellStart"/>
            <w:r w:rsidR="006B1FFC" w:rsidRPr="005F3A1D">
              <w:rPr>
                <w:rStyle w:val="rvts0"/>
                <w:rFonts w:ascii="Times New Roman" w:hAnsi="Times New Roman" w:cs="Times New Roman"/>
                <w:bCs/>
              </w:rPr>
              <w:t>Проєкті</w:t>
            </w:r>
            <w:proofErr w:type="spellEnd"/>
            <w:r w:rsidR="006B1FFC" w:rsidRPr="005F3A1D">
              <w:rPr>
                <w:rStyle w:val="rvts0"/>
                <w:rFonts w:ascii="Times New Roman" w:hAnsi="Times New Roman" w:cs="Times New Roman"/>
                <w:bCs/>
              </w:rPr>
              <w:t xml:space="preserve"> немає.</w:t>
            </w:r>
          </w:p>
        </w:tc>
        <w:tc>
          <w:tcPr>
            <w:tcW w:w="5147" w:type="dxa"/>
          </w:tcPr>
          <w:p w14:paraId="396B2FCE" w14:textId="77777777" w:rsidR="0012481D" w:rsidRPr="005F3A1D" w:rsidRDefault="0012481D" w:rsidP="00487000">
            <w:pPr>
              <w:spacing w:line="240" w:lineRule="exact"/>
              <w:jc w:val="both"/>
              <w:rPr>
                <w:rFonts w:ascii="Times New Roman" w:hAnsi="Times New Roman" w:cs="Times New Roman"/>
              </w:rPr>
            </w:pPr>
          </w:p>
        </w:tc>
        <w:tc>
          <w:tcPr>
            <w:tcW w:w="5148" w:type="dxa"/>
          </w:tcPr>
          <w:p w14:paraId="6015BD70" w14:textId="4C8A1D45" w:rsidR="0012481D" w:rsidRPr="005F3A1D" w:rsidRDefault="007F45AB"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 Узагальнення практики міститься в розділі «</w:t>
            </w:r>
            <w:r w:rsidRPr="007F45AB">
              <w:rPr>
                <w:rFonts w:ascii="Times New Roman" w:hAnsi="Times New Roman" w:cs="Times New Roman"/>
              </w:rPr>
              <w:t xml:space="preserve">ІІІ. Аналіз поточного стану справ, тенденції та </w:t>
            </w:r>
            <w:proofErr w:type="spellStart"/>
            <w:r w:rsidRPr="007F45AB">
              <w:rPr>
                <w:rFonts w:ascii="Times New Roman" w:hAnsi="Times New Roman" w:cs="Times New Roman"/>
              </w:rPr>
              <w:t>обгрунтування</w:t>
            </w:r>
            <w:proofErr w:type="spellEnd"/>
            <w:r w:rsidRPr="007F45AB">
              <w:rPr>
                <w:rFonts w:ascii="Times New Roman" w:hAnsi="Times New Roman" w:cs="Times New Roman"/>
              </w:rPr>
              <w:t xml:space="preserve"> щодо</w:t>
            </w:r>
            <w:r>
              <w:rPr>
                <w:rFonts w:ascii="Times New Roman" w:hAnsi="Times New Roman" w:cs="Times New Roman"/>
              </w:rPr>
              <w:t xml:space="preserve"> </w:t>
            </w:r>
            <w:r w:rsidRPr="007F45AB">
              <w:rPr>
                <w:rFonts w:ascii="Times New Roman" w:hAnsi="Times New Roman" w:cs="Times New Roman"/>
              </w:rPr>
              <w:t>необхідності розв'язання виявлених проблем</w:t>
            </w:r>
            <w:r>
              <w:rPr>
                <w:rFonts w:ascii="Times New Roman" w:hAnsi="Times New Roman" w:cs="Times New Roman"/>
              </w:rPr>
              <w:t>»</w:t>
            </w:r>
          </w:p>
        </w:tc>
      </w:tr>
      <w:tr w:rsidR="004603AC" w:rsidRPr="005F3A1D" w14:paraId="55280958" w14:textId="77777777" w:rsidTr="0012481D">
        <w:trPr>
          <w:jc w:val="center"/>
        </w:trPr>
        <w:tc>
          <w:tcPr>
            <w:tcW w:w="5147" w:type="dxa"/>
          </w:tcPr>
          <w:p w14:paraId="6469743D" w14:textId="78BA4ECD" w:rsidR="004603AC" w:rsidRPr="005F3A1D" w:rsidRDefault="004603AC" w:rsidP="00487000">
            <w:pPr>
              <w:spacing w:line="240" w:lineRule="exact"/>
              <w:jc w:val="both"/>
              <w:rPr>
                <w:rStyle w:val="rvts0"/>
                <w:rFonts w:ascii="Times New Roman" w:hAnsi="Times New Roman" w:cs="Times New Roman"/>
              </w:rPr>
            </w:pPr>
            <w:r w:rsidRPr="005F3A1D">
              <w:rPr>
                <w:rStyle w:val="rvts0"/>
                <w:rFonts w:ascii="Times New Roman" w:hAnsi="Times New Roman" w:cs="Times New Roman"/>
              </w:rPr>
              <w:t>Щодо розвитку кінематографу</w:t>
            </w:r>
            <w:r w:rsidR="000D4566" w:rsidRPr="005F3A1D">
              <w:rPr>
                <w:rStyle w:val="rvts0"/>
                <w:rFonts w:ascii="Times New Roman" w:hAnsi="Times New Roman" w:cs="Times New Roman"/>
              </w:rPr>
              <w:t xml:space="preserve"> та наявності переліку українських фільмів на кінофестивалях</w:t>
            </w:r>
          </w:p>
        </w:tc>
        <w:tc>
          <w:tcPr>
            <w:tcW w:w="5147" w:type="dxa"/>
          </w:tcPr>
          <w:p w14:paraId="3C9D230C" w14:textId="77777777" w:rsidR="004603AC" w:rsidRPr="005F3A1D" w:rsidRDefault="004603AC" w:rsidP="00487000">
            <w:pPr>
              <w:spacing w:line="240" w:lineRule="exact"/>
              <w:jc w:val="both"/>
              <w:rPr>
                <w:rFonts w:ascii="Times New Roman" w:hAnsi="Times New Roman" w:cs="Times New Roman"/>
              </w:rPr>
            </w:pPr>
          </w:p>
        </w:tc>
        <w:tc>
          <w:tcPr>
            <w:tcW w:w="5148" w:type="dxa"/>
          </w:tcPr>
          <w:p w14:paraId="735669DC" w14:textId="258E7945" w:rsidR="004603AC" w:rsidRPr="005F3A1D" w:rsidRDefault="005A5AF6"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 xml:space="preserve"> П</w:t>
            </w:r>
            <w:r w:rsidRPr="005A5AF6">
              <w:rPr>
                <w:rFonts w:ascii="Times New Roman" w:hAnsi="Times New Roman" w:cs="Times New Roman"/>
              </w:rPr>
              <w:t>ерспективи</w:t>
            </w:r>
            <w:r>
              <w:rPr>
                <w:rFonts w:ascii="Times New Roman" w:hAnsi="Times New Roman" w:cs="Times New Roman"/>
              </w:rPr>
              <w:t xml:space="preserve"> </w:t>
            </w:r>
            <w:r w:rsidRPr="005A5AF6">
              <w:rPr>
                <w:rFonts w:ascii="Times New Roman" w:hAnsi="Times New Roman" w:cs="Times New Roman"/>
              </w:rPr>
              <w:t>української    кінематографії    повинні визначатися   державною   політикою   у    галузі    національного кіномистецтва   як   одного   з   пріоритетних  напрямів  розвитку вітчизняної культури.</w:t>
            </w:r>
          </w:p>
        </w:tc>
      </w:tr>
      <w:tr w:rsidR="0012481D" w:rsidRPr="005F3A1D" w14:paraId="66AF2E38" w14:textId="77777777" w:rsidTr="0012481D">
        <w:trPr>
          <w:jc w:val="center"/>
        </w:trPr>
        <w:tc>
          <w:tcPr>
            <w:tcW w:w="5147" w:type="dxa"/>
          </w:tcPr>
          <w:p w14:paraId="609311C6" w14:textId="0B6FA379" w:rsidR="0012481D" w:rsidRPr="005F3A1D" w:rsidRDefault="006D7D78" w:rsidP="00487000">
            <w:pPr>
              <w:spacing w:line="240" w:lineRule="exact"/>
              <w:jc w:val="both"/>
              <w:rPr>
                <w:rFonts w:ascii="Times New Roman" w:hAnsi="Times New Roman" w:cs="Times New Roman"/>
              </w:rPr>
            </w:pPr>
            <w:r w:rsidRPr="005F3A1D">
              <w:rPr>
                <w:rFonts w:ascii="Times New Roman" w:hAnsi="Times New Roman" w:cs="Times New Roman"/>
              </w:rPr>
              <w:t xml:space="preserve">Щодо засад (пріоритетів) </w:t>
            </w:r>
            <w:r w:rsidR="004603AC" w:rsidRPr="005F3A1D">
              <w:rPr>
                <w:rFonts w:ascii="Times New Roman" w:hAnsi="Times New Roman" w:cs="Times New Roman"/>
              </w:rPr>
              <w:t>механізму на яких будується Стратегія</w:t>
            </w:r>
          </w:p>
        </w:tc>
        <w:tc>
          <w:tcPr>
            <w:tcW w:w="5147" w:type="dxa"/>
          </w:tcPr>
          <w:p w14:paraId="051DD3E4" w14:textId="77777777" w:rsidR="0012481D" w:rsidRPr="005F3A1D" w:rsidRDefault="0012481D" w:rsidP="00487000">
            <w:pPr>
              <w:spacing w:line="240" w:lineRule="exact"/>
              <w:jc w:val="both"/>
              <w:rPr>
                <w:rFonts w:ascii="Times New Roman" w:hAnsi="Times New Roman" w:cs="Times New Roman"/>
              </w:rPr>
            </w:pPr>
          </w:p>
        </w:tc>
        <w:tc>
          <w:tcPr>
            <w:tcW w:w="5148" w:type="dxa"/>
          </w:tcPr>
          <w:p w14:paraId="1D177E15" w14:textId="5CADF55F" w:rsidR="002F3786" w:rsidRPr="002F3786" w:rsidRDefault="002F3786"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 П</w:t>
            </w:r>
            <w:r w:rsidRPr="002F3786">
              <w:rPr>
                <w:rFonts w:ascii="Times New Roman" w:hAnsi="Times New Roman" w:cs="Times New Roman"/>
              </w:rPr>
              <w:t xml:space="preserve">обудова ефективного механізму </w:t>
            </w:r>
          </w:p>
          <w:p w14:paraId="64568813" w14:textId="079F0CEE" w:rsidR="0012481D" w:rsidRPr="005F3A1D" w:rsidRDefault="002F3786" w:rsidP="00487000">
            <w:pPr>
              <w:spacing w:line="240" w:lineRule="exact"/>
              <w:jc w:val="both"/>
              <w:rPr>
                <w:rFonts w:ascii="Times New Roman" w:hAnsi="Times New Roman" w:cs="Times New Roman"/>
              </w:rPr>
            </w:pPr>
            <w:r w:rsidRPr="002F3786">
              <w:rPr>
                <w:rFonts w:ascii="Times New Roman" w:hAnsi="Times New Roman" w:cs="Times New Roman"/>
              </w:rPr>
              <w:t>регулювання сфери</w:t>
            </w:r>
            <w:r>
              <w:rPr>
                <w:rFonts w:ascii="Times New Roman" w:hAnsi="Times New Roman" w:cs="Times New Roman"/>
              </w:rPr>
              <w:t xml:space="preserve"> кінематографу</w:t>
            </w:r>
            <w:r w:rsidRPr="002F3786">
              <w:rPr>
                <w:rFonts w:ascii="Times New Roman" w:hAnsi="Times New Roman" w:cs="Times New Roman"/>
              </w:rPr>
              <w:t xml:space="preserve"> </w:t>
            </w:r>
            <w:r>
              <w:rPr>
                <w:rFonts w:ascii="Times New Roman" w:hAnsi="Times New Roman" w:cs="Times New Roman"/>
              </w:rPr>
              <w:t xml:space="preserve">визначена </w:t>
            </w:r>
            <w:r w:rsidRPr="002F3786">
              <w:rPr>
                <w:rFonts w:ascii="Times New Roman" w:hAnsi="Times New Roman" w:cs="Times New Roman"/>
              </w:rPr>
              <w:t>з метою створення умов для сталого розвитку та ефективного функціонування вітчизняної кіноіндустрії.</w:t>
            </w:r>
          </w:p>
        </w:tc>
      </w:tr>
      <w:tr w:rsidR="0012481D" w:rsidRPr="005F3A1D" w14:paraId="2B2651C1" w14:textId="77777777" w:rsidTr="0012481D">
        <w:trPr>
          <w:jc w:val="center"/>
        </w:trPr>
        <w:tc>
          <w:tcPr>
            <w:tcW w:w="5147" w:type="dxa"/>
          </w:tcPr>
          <w:p w14:paraId="698D1B11" w14:textId="630E3150" w:rsidR="0012481D" w:rsidRPr="005F3A1D" w:rsidRDefault="000D4566" w:rsidP="00487000">
            <w:pPr>
              <w:spacing w:line="240" w:lineRule="exact"/>
              <w:jc w:val="both"/>
              <w:rPr>
                <w:rFonts w:ascii="Times New Roman" w:hAnsi="Times New Roman" w:cs="Times New Roman"/>
              </w:rPr>
            </w:pPr>
            <w:r w:rsidRPr="005F3A1D">
              <w:rPr>
                <w:rFonts w:ascii="Times New Roman" w:hAnsi="Times New Roman" w:cs="Times New Roman"/>
              </w:rPr>
              <w:t xml:space="preserve">Щодо визначення стратегічних цілей </w:t>
            </w:r>
            <w:proofErr w:type="spellStart"/>
            <w:r w:rsidRPr="005F3A1D">
              <w:rPr>
                <w:rFonts w:ascii="Times New Roman" w:hAnsi="Times New Roman" w:cs="Times New Roman"/>
              </w:rPr>
              <w:t>проєкту</w:t>
            </w:r>
            <w:proofErr w:type="spellEnd"/>
            <w:r w:rsidR="00766213" w:rsidRPr="005F3A1D">
              <w:rPr>
                <w:rFonts w:ascii="Times New Roman" w:hAnsi="Times New Roman" w:cs="Times New Roman"/>
              </w:rPr>
              <w:t>, завдань та результатів</w:t>
            </w:r>
          </w:p>
        </w:tc>
        <w:tc>
          <w:tcPr>
            <w:tcW w:w="5147" w:type="dxa"/>
          </w:tcPr>
          <w:p w14:paraId="65545DA0" w14:textId="77777777" w:rsidR="0012481D" w:rsidRPr="005F3A1D" w:rsidRDefault="0012481D" w:rsidP="00487000">
            <w:pPr>
              <w:spacing w:line="240" w:lineRule="exact"/>
              <w:jc w:val="both"/>
              <w:rPr>
                <w:rFonts w:ascii="Times New Roman" w:hAnsi="Times New Roman" w:cs="Times New Roman"/>
              </w:rPr>
            </w:pPr>
          </w:p>
        </w:tc>
        <w:tc>
          <w:tcPr>
            <w:tcW w:w="5148" w:type="dxa"/>
          </w:tcPr>
          <w:p w14:paraId="7098A607" w14:textId="1A9E45B1" w:rsidR="0012481D" w:rsidRPr="005F3A1D" w:rsidRDefault="008070A1"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 xml:space="preserve">. </w:t>
            </w:r>
            <w:r w:rsidR="00FE28E3" w:rsidRPr="008070A1">
              <w:rPr>
                <w:rFonts w:ascii="Times New Roman" w:hAnsi="Times New Roman" w:cs="Times New Roman"/>
              </w:rPr>
              <w:t>У</w:t>
            </w:r>
            <w:r w:rsidR="00FE28E3">
              <w:rPr>
                <w:rFonts w:ascii="Times New Roman" w:hAnsi="Times New Roman" w:cs="Times New Roman"/>
              </w:rPr>
              <w:t xml:space="preserve"> </w:t>
            </w:r>
            <w:r w:rsidR="00FE28E3" w:rsidRPr="008070A1">
              <w:rPr>
                <w:rFonts w:ascii="Times New Roman" w:hAnsi="Times New Roman" w:cs="Times New Roman"/>
              </w:rPr>
              <w:t>законах України, указах Президента України, програмах   діяльності  Кабінету  Міністрів  України</w:t>
            </w:r>
            <w:r w:rsidR="00FE28E3">
              <w:rPr>
                <w:rFonts w:ascii="Times New Roman" w:hAnsi="Times New Roman" w:cs="Times New Roman"/>
              </w:rPr>
              <w:t xml:space="preserve"> та </w:t>
            </w:r>
            <w:proofErr w:type="spellStart"/>
            <w:r w:rsidR="00FE28E3">
              <w:rPr>
                <w:rFonts w:ascii="Times New Roman" w:hAnsi="Times New Roman" w:cs="Times New Roman"/>
              </w:rPr>
              <w:t>ін</w:t>
            </w:r>
            <w:proofErr w:type="spellEnd"/>
            <w:r w:rsidR="00FE28E3">
              <w:rPr>
                <w:rFonts w:ascii="Times New Roman" w:hAnsi="Times New Roman" w:cs="Times New Roman"/>
              </w:rPr>
              <w:t xml:space="preserve"> визначені лише загальні</w:t>
            </w:r>
            <w:r w:rsidRPr="008070A1">
              <w:rPr>
                <w:rFonts w:ascii="Times New Roman" w:hAnsi="Times New Roman" w:cs="Times New Roman"/>
              </w:rPr>
              <w:t xml:space="preserve"> напрям</w:t>
            </w:r>
            <w:r>
              <w:rPr>
                <w:rFonts w:ascii="Times New Roman" w:hAnsi="Times New Roman" w:cs="Times New Roman"/>
              </w:rPr>
              <w:t>к</w:t>
            </w:r>
            <w:r w:rsidR="00FE28E3">
              <w:rPr>
                <w:rFonts w:ascii="Times New Roman" w:hAnsi="Times New Roman" w:cs="Times New Roman"/>
              </w:rPr>
              <w:t>и</w:t>
            </w:r>
            <w:r w:rsidRPr="008070A1">
              <w:rPr>
                <w:rFonts w:ascii="Times New Roman" w:hAnsi="Times New Roman" w:cs="Times New Roman"/>
              </w:rPr>
              <w:t xml:space="preserve"> державної політики</w:t>
            </w:r>
            <w:r w:rsidR="00FE28E3">
              <w:rPr>
                <w:rFonts w:ascii="Times New Roman" w:hAnsi="Times New Roman" w:cs="Times New Roman"/>
              </w:rPr>
              <w:t xml:space="preserve">. </w:t>
            </w:r>
            <w:r w:rsidR="00FE28E3" w:rsidRPr="00FE28E3">
              <w:rPr>
                <w:rFonts w:ascii="Times New Roman" w:hAnsi="Times New Roman" w:cs="Times New Roman"/>
              </w:rPr>
              <w:t>Для реалізації поставленої  мети  визначаються  основні</w:t>
            </w:r>
            <w:r w:rsidR="00FE28E3">
              <w:rPr>
                <w:rFonts w:ascii="Times New Roman" w:hAnsi="Times New Roman" w:cs="Times New Roman"/>
              </w:rPr>
              <w:t xml:space="preserve"> </w:t>
            </w:r>
            <w:r w:rsidR="00FE28E3" w:rsidRPr="00FE28E3">
              <w:rPr>
                <w:rFonts w:ascii="Times New Roman" w:hAnsi="Times New Roman" w:cs="Times New Roman"/>
              </w:rPr>
              <w:t>напрями</w:t>
            </w:r>
            <w:r w:rsidR="00FE28E3">
              <w:rPr>
                <w:rFonts w:ascii="Times New Roman" w:hAnsi="Times New Roman" w:cs="Times New Roman"/>
              </w:rPr>
              <w:t xml:space="preserve">, які </w:t>
            </w:r>
            <w:proofErr w:type="spellStart"/>
            <w:r w:rsidR="00FE28E3" w:rsidRPr="00FE28E3">
              <w:rPr>
                <w:rFonts w:ascii="Times New Roman" w:hAnsi="Times New Roman" w:cs="Times New Roman"/>
              </w:rPr>
              <w:t>створ</w:t>
            </w:r>
            <w:r w:rsidR="00FE28E3">
              <w:rPr>
                <w:rFonts w:ascii="Times New Roman" w:hAnsi="Times New Roman" w:cs="Times New Roman"/>
              </w:rPr>
              <w:t>ять</w:t>
            </w:r>
            <w:proofErr w:type="spellEnd"/>
            <w:r w:rsidR="00FE28E3">
              <w:rPr>
                <w:rFonts w:ascii="Times New Roman" w:hAnsi="Times New Roman" w:cs="Times New Roman"/>
              </w:rPr>
              <w:t xml:space="preserve"> </w:t>
            </w:r>
            <w:r w:rsidR="00FE28E3" w:rsidRPr="00FE28E3">
              <w:rPr>
                <w:rFonts w:ascii="Times New Roman" w:hAnsi="Times New Roman" w:cs="Times New Roman"/>
              </w:rPr>
              <w:t>належн</w:t>
            </w:r>
            <w:r w:rsidR="00FE28E3">
              <w:rPr>
                <w:rFonts w:ascii="Times New Roman" w:hAnsi="Times New Roman" w:cs="Times New Roman"/>
              </w:rPr>
              <w:t>і</w:t>
            </w:r>
            <w:r w:rsidR="00FE28E3" w:rsidRPr="00FE28E3">
              <w:rPr>
                <w:rFonts w:ascii="Times New Roman" w:hAnsi="Times New Roman" w:cs="Times New Roman"/>
              </w:rPr>
              <w:t xml:space="preserve">  умов</w:t>
            </w:r>
            <w:r w:rsidR="00FE28E3">
              <w:rPr>
                <w:rFonts w:ascii="Times New Roman" w:hAnsi="Times New Roman" w:cs="Times New Roman"/>
              </w:rPr>
              <w:t>и</w:t>
            </w:r>
            <w:r w:rsidR="00FE28E3" w:rsidRPr="00FE28E3">
              <w:rPr>
                <w:rFonts w:ascii="Times New Roman" w:hAnsi="Times New Roman" w:cs="Times New Roman"/>
              </w:rPr>
              <w:t xml:space="preserve">  для  розвитку національного кіномистецтва</w:t>
            </w:r>
            <w:r w:rsidR="00FE28E3">
              <w:rPr>
                <w:rFonts w:ascii="Times New Roman" w:hAnsi="Times New Roman" w:cs="Times New Roman"/>
              </w:rPr>
              <w:t>.</w:t>
            </w:r>
          </w:p>
        </w:tc>
      </w:tr>
      <w:tr w:rsidR="00766213" w:rsidRPr="005F3A1D" w14:paraId="5074594C" w14:textId="77777777" w:rsidTr="00560E2B">
        <w:trPr>
          <w:jc w:val="center"/>
        </w:trPr>
        <w:tc>
          <w:tcPr>
            <w:tcW w:w="15442" w:type="dxa"/>
            <w:gridSpan w:val="3"/>
          </w:tcPr>
          <w:p w14:paraId="46C00B0A" w14:textId="339A407A" w:rsidR="00766213" w:rsidRPr="005F3A1D" w:rsidRDefault="00766213" w:rsidP="00487000">
            <w:pPr>
              <w:spacing w:line="240" w:lineRule="exact"/>
              <w:jc w:val="center"/>
              <w:rPr>
                <w:rFonts w:ascii="Times New Roman" w:hAnsi="Times New Roman" w:cs="Times New Roman"/>
                <w:b/>
                <w:bCs/>
              </w:rPr>
            </w:pPr>
            <w:r w:rsidRPr="005F3A1D">
              <w:rPr>
                <w:rFonts w:ascii="Times New Roman" w:hAnsi="Times New Roman" w:cs="Times New Roman"/>
                <w:b/>
                <w:bCs/>
                <w:color w:val="333333"/>
                <w:bdr w:val="none" w:sz="0" w:space="0" w:color="auto" w:frame="1"/>
              </w:rPr>
              <w:t>ГО «Культурний вимір»</w:t>
            </w:r>
          </w:p>
        </w:tc>
      </w:tr>
      <w:tr w:rsidR="0012481D" w:rsidRPr="005F3A1D" w14:paraId="0B72798C" w14:textId="77777777" w:rsidTr="0012481D">
        <w:trPr>
          <w:jc w:val="center"/>
        </w:trPr>
        <w:tc>
          <w:tcPr>
            <w:tcW w:w="5147" w:type="dxa"/>
          </w:tcPr>
          <w:p w14:paraId="1A928A35" w14:textId="77777777" w:rsidR="0012481D" w:rsidRPr="005F3A1D" w:rsidRDefault="0012481D" w:rsidP="00487000">
            <w:pPr>
              <w:spacing w:line="240" w:lineRule="exact"/>
              <w:jc w:val="both"/>
              <w:rPr>
                <w:rFonts w:ascii="Times New Roman" w:hAnsi="Times New Roman" w:cs="Times New Roman"/>
              </w:rPr>
            </w:pPr>
          </w:p>
        </w:tc>
        <w:tc>
          <w:tcPr>
            <w:tcW w:w="5147" w:type="dxa"/>
          </w:tcPr>
          <w:p w14:paraId="02CCE5AE" w14:textId="347EA642" w:rsidR="0012481D" w:rsidRPr="005F3A1D" w:rsidRDefault="001F1643" w:rsidP="00487000">
            <w:pPr>
              <w:spacing w:line="240" w:lineRule="exact"/>
              <w:jc w:val="both"/>
              <w:rPr>
                <w:rFonts w:ascii="Times New Roman" w:hAnsi="Times New Roman" w:cs="Times New Roman"/>
              </w:rPr>
            </w:pPr>
            <w:r w:rsidRPr="005F3A1D">
              <w:rPr>
                <w:rFonts w:ascii="Times New Roman" w:hAnsi="Times New Roman" w:cs="Times New Roman"/>
              </w:rPr>
              <w:t>Проект Стратегії підтримано та висловлено про готовність долучитись до розробки законів та інших нормативно-правових актів в рамках реалізації Стратегії, та прийняття участі у відповідних робочих групах.</w:t>
            </w:r>
          </w:p>
        </w:tc>
        <w:tc>
          <w:tcPr>
            <w:tcW w:w="5148" w:type="dxa"/>
          </w:tcPr>
          <w:p w14:paraId="0993F033" w14:textId="7F01F759" w:rsidR="0012481D" w:rsidRPr="005F3A1D" w:rsidRDefault="00FE28E3" w:rsidP="00487000">
            <w:pPr>
              <w:spacing w:line="240" w:lineRule="exact"/>
              <w:jc w:val="both"/>
              <w:rPr>
                <w:rFonts w:ascii="Times New Roman" w:hAnsi="Times New Roman" w:cs="Times New Roman"/>
              </w:rPr>
            </w:pPr>
            <w:r>
              <w:rPr>
                <w:rFonts w:ascii="Times New Roman" w:hAnsi="Times New Roman" w:cs="Times New Roman"/>
              </w:rPr>
              <w:t>Враховано</w:t>
            </w:r>
            <w:r w:rsidR="00F67898">
              <w:rPr>
                <w:rFonts w:ascii="Times New Roman" w:hAnsi="Times New Roman" w:cs="Times New Roman"/>
              </w:rPr>
              <w:t xml:space="preserve"> </w:t>
            </w:r>
            <w:r w:rsidR="00F67898" w:rsidRPr="00F67898">
              <w:rPr>
                <w:rFonts w:ascii="Times New Roman" w:hAnsi="Times New Roman" w:cs="Times New Roman"/>
              </w:rPr>
              <w:t>з метою забезпечення якісної та своєчасної підготовки</w:t>
            </w:r>
            <w:r w:rsidR="00F67898">
              <w:rPr>
                <w:rFonts w:ascii="Times New Roman" w:hAnsi="Times New Roman" w:cs="Times New Roman"/>
              </w:rPr>
              <w:t xml:space="preserve"> НПА</w:t>
            </w:r>
            <w:r w:rsidR="00F67898">
              <w:t xml:space="preserve"> </w:t>
            </w:r>
            <w:r w:rsidR="00F67898" w:rsidRPr="00F67898">
              <w:rPr>
                <w:rFonts w:ascii="Times New Roman" w:hAnsi="Times New Roman" w:cs="Times New Roman"/>
              </w:rPr>
              <w:t>в рамках реалізації Стратегії</w:t>
            </w:r>
          </w:p>
        </w:tc>
      </w:tr>
      <w:tr w:rsidR="001F1643" w:rsidRPr="005F3A1D" w14:paraId="4C676BB7" w14:textId="77777777" w:rsidTr="002D1779">
        <w:trPr>
          <w:jc w:val="center"/>
        </w:trPr>
        <w:tc>
          <w:tcPr>
            <w:tcW w:w="15442" w:type="dxa"/>
            <w:gridSpan w:val="3"/>
          </w:tcPr>
          <w:p w14:paraId="417BFB60" w14:textId="20B3A086" w:rsidR="001F1643" w:rsidRPr="005F3A1D" w:rsidRDefault="001F1643" w:rsidP="00487000">
            <w:pPr>
              <w:spacing w:line="240" w:lineRule="exact"/>
              <w:jc w:val="center"/>
              <w:rPr>
                <w:rFonts w:ascii="Times New Roman" w:hAnsi="Times New Roman" w:cs="Times New Roman"/>
                <w:b/>
                <w:bCs/>
              </w:rPr>
            </w:pPr>
            <w:r w:rsidRPr="005F3A1D">
              <w:rPr>
                <w:rFonts w:ascii="Times New Roman" w:hAnsi="Times New Roman" w:cs="Times New Roman"/>
                <w:b/>
                <w:bCs/>
              </w:rPr>
              <w:t>Громадська рада при Національній раді України з питань телебачення і радіомовлення</w:t>
            </w:r>
          </w:p>
        </w:tc>
      </w:tr>
      <w:tr w:rsidR="001F1643" w:rsidRPr="005F3A1D" w14:paraId="4B86037C" w14:textId="77777777" w:rsidTr="0012481D">
        <w:trPr>
          <w:jc w:val="center"/>
        </w:trPr>
        <w:tc>
          <w:tcPr>
            <w:tcW w:w="5147" w:type="dxa"/>
          </w:tcPr>
          <w:p w14:paraId="18CA1A78" w14:textId="77777777" w:rsidR="001F1643" w:rsidRPr="005F3A1D" w:rsidRDefault="001F1643" w:rsidP="00487000">
            <w:pPr>
              <w:spacing w:line="240" w:lineRule="exact"/>
              <w:jc w:val="both"/>
              <w:rPr>
                <w:rFonts w:ascii="Times New Roman" w:hAnsi="Times New Roman" w:cs="Times New Roman"/>
              </w:rPr>
            </w:pPr>
          </w:p>
        </w:tc>
        <w:tc>
          <w:tcPr>
            <w:tcW w:w="5147" w:type="dxa"/>
          </w:tcPr>
          <w:p w14:paraId="1C663082" w14:textId="6BA25966" w:rsidR="001F1643" w:rsidRPr="005F3A1D" w:rsidRDefault="00FF7E86" w:rsidP="00487000">
            <w:pPr>
              <w:spacing w:line="240" w:lineRule="exact"/>
              <w:jc w:val="both"/>
              <w:rPr>
                <w:rFonts w:ascii="Times New Roman" w:hAnsi="Times New Roman" w:cs="Times New Roman"/>
              </w:rPr>
            </w:pPr>
            <w:r w:rsidRPr="005F3A1D">
              <w:rPr>
                <w:rFonts w:ascii="Times New Roman" w:hAnsi="Times New Roman" w:cs="Times New Roman"/>
              </w:rPr>
              <w:t xml:space="preserve">Зазначено, що представлений проект Стратегії не містить ризиків та запропонована участь фахівців </w:t>
            </w:r>
            <w:proofErr w:type="spellStart"/>
            <w:r w:rsidRPr="005F3A1D">
              <w:rPr>
                <w:rFonts w:ascii="Times New Roman" w:hAnsi="Times New Roman" w:cs="Times New Roman"/>
              </w:rPr>
              <w:t>медіасфери</w:t>
            </w:r>
            <w:proofErr w:type="spellEnd"/>
            <w:r w:rsidRPr="005F3A1D">
              <w:rPr>
                <w:rFonts w:ascii="Times New Roman" w:hAnsi="Times New Roman" w:cs="Times New Roman"/>
              </w:rPr>
              <w:t xml:space="preserve"> в процесі практичної реалізації Стратегії та у прийнятті супутніх законодавчих та нормативно-правових документів.</w:t>
            </w:r>
          </w:p>
        </w:tc>
        <w:tc>
          <w:tcPr>
            <w:tcW w:w="5148" w:type="dxa"/>
          </w:tcPr>
          <w:p w14:paraId="175FA693" w14:textId="1B3F53A1" w:rsidR="001F1643" w:rsidRPr="005F3A1D" w:rsidRDefault="00F67898" w:rsidP="00487000">
            <w:pPr>
              <w:spacing w:line="240" w:lineRule="exact"/>
              <w:jc w:val="both"/>
              <w:rPr>
                <w:rFonts w:ascii="Times New Roman" w:hAnsi="Times New Roman" w:cs="Times New Roman"/>
              </w:rPr>
            </w:pPr>
            <w:r w:rsidRPr="00F67898">
              <w:rPr>
                <w:rFonts w:ascii="Times New Roman" w:hAnsi="Times New Roman" w:cs="Times New Roman"/>
              </w:rPr>
              <w:t>Враховано з метою забезпечення якісної та своєчасної підготовки НПА в рамках реалізації Стратегії</w:t>
            </w:r>
          </w:p>
        </w:tc>
      </w:tr>
      <w:tr w:rsidR="00FF7E86" w:rsidRPr="005F3A1D" w14:paraId="33970D05" w14:textId="77777777" w:rsidTr="005A76BE">
        <w:trPr>
          <w:jc w:val="center"/>
        </w:trPr>
        <w:tc>
          <w:tcPr>
            <w:tcW w:w="15442" w:type="dxa"/>
            <w:gridSpan w:val="3"/>
          </w:tcPr>
          <w:p w14:paraId="0E281AC1" w14:textId="397FCC36" w:rsidR="00FF7E86" w:rsidRPr="005F3A1D" w:rsidRDefault="00FF7E86" w:rsidP="00487000">
            <w:pPr>
              <w:spacing w:line="240" w:lineRule="exact"/>
              <w:jc w:val="center"/>
              <w:rPr>
                <w:rFonts w:ascii="Times New Roman" w:hAnsi="Times New Roman" w:cs="Times New Roman"/>
                <w:b/>
                <w:bCs/>
              </w:rPr>
            </w:pPr>
            <w:r w:rsidRPr="005F3A1D">
              <w:rPr>
                <w:rFonts w:ascii="Times New Roman" w:hAnsi="Times New Roman" w:cs="Times New Roman"/>
                <w:b/>
                <w:bCs/>
                <w:color w:val="333333"/>
                <w:bdr w:val="none" w:sz="0" w:space="0" w:color="auto" w:frame="1"/>
              </w:rPr>
              <w:t>Асоціація правовласників та постачальників контенту (АППК)</w:t>
            </w:r>
          </w:p>
        </w:tc>
      </w:tr>
      <w:tr w:rsidR="001F1643" w:rsidRPr="005F3A1D" w14:paraId="6F558876" w14:textId="77777777" w:rsidTr="0012481D">
        <w:trPr>
          <w:jc w:val="center"/>
        </w:trPr>
        <w:tc>
          <w:tcPr>
            <w:tcW w:w="5147" w:type="dxa"/>
          </w:tcPr>
          <w:p w14:paraId="0912365D" w14:textId="2515E09A" w:rsidR="001F1643" w:rsidRPr="005F3A1D" w:rsidRDefault="005363B0" w:rsidP="00487000">
            <w:pPr>
              <w:spacing w:line="240" w:lineRule="exact"/>
              <w:jc w:val="both"/>
              <w:rPr>
                <w:rFonts w:ascii="Times New Roman" w:hAnsi="Times New Roman" w:cs="Times New Roman"/>
              </w:rPr>
            </w:pPr>
            <w:r w:rsidRPr="005F3A1D">
              <w:rPr>
                <w:rFonts w:ascii="Times New Roman" w:hAnsi="Times New Roman" w:cs="Times New Roman"/>
              </w:rPr>
              <w:t xml:space="preserve">Державна підтримка адаптації світового аудіовізуального контенту до українського законодавства, відображена серед завдань </w:t>
            </w:r>
            <w:proofErr w:type="spellStart"/>
            <w:r w:rsidRPr="005F3A1D">
              <w:rPr>
                <w:rFonts w:ascii="Times New Roman" w:hAnsi="Times New Roman" w:cs="Times New Roman"/>
              </w:rPr>
              <w:t>проєкту</w:t>
            </w:r>
            <w:proofErr w:type="spellEnd"/>
            <w:r w:rsidRPr="005F3A1D">
              <w:rPr>
                <w:rFonts w:ascii="Times New Roman" w:hAnsi="Times New Roman" w:cs="Times New Roman"/>
              </w:rPr>
              <w:t xml:space="preserve">, </w:t>
            </w:r>
            <w:r w:rsidRPr="005F3A1D">
              <w:rPr>
                <w:rFonts w:ascii="Times New Roman" w:hAnsi="Times New Roman" w:cs="Times New Roman"/>
              </w:rPr>
              <w:lastRenderedPageBreak/>
              <w:t>однак відсутня в операційному плані заходів з її реалізації</w:t>
            </w:r>
          </w:p>
        </w:tc>
        <w:tc>
          <w:tcPr>
            <w:tcW w:w="5147" w:type="dxa"/>
          </w:tcPr>
          <w:p w14:paraId="42EFBA47" w14:textId="17B38D66" w:rsidR="005363B0" w:rsidRPr="005F3A1D" w:rsidRDefault="005363B0" w:rsidP="00487000">
            <w:pPr>
              <w:spacing w:line="240" w:lineRule="exact"/>
              <w:jc w:val="both"/>
              <w:rPr>
                <w:rFonts w:ascii="Times New Roman" w:hAnsi="Times New Roman" w:cs="Times New Roman"/>
              </w:rPr>
            </w:pPr>
            <w:r w:rsidRPr="005F3A1D">
              <w:rPr>
                <w:rFonts w:ascii="Times New Roman" w:hAnsi="Times New Roman" w:cs="Times New Roman"/>
              </w:rPr>
              <w:lastRenderedPageBreak/>
              <w:t>Викласти пункт 5 у доповненій редакції:</w:t>
            </w:r>
          </w:p>
          <w:p w14:paraId="01CA084B" w14:textId="77777777" w:rsidR="005363B0" w:rsidRPr="005F3A1D" w:rsidRDefault="005363B0" w:rsidP="00487000">
            <w:pPr>
              <w:spacing w:line="240" w:lineRule="exact"/>
              <w:jc w:val="both"/>
              <w:rPr>
                <w:rFonts w:ascii="Times New Roman" w:hAnsi="Times New Roman" w:cs="Times New Roman"/>
              </w:rPr>
            </w:pPr>
            <w:r w:rsidRPr="005F3A1D">
              <w:rPr>
                <w:rFonts w:ascii="Times New Roman" w:hAnsi="Times New Roman" w:cs="Times New Roman"/>
              </w:rPr>
              <w:t>«Ціль 2. Підвищення ефективності державної політики під час виробництва (створення) національних фільмів</w:t>
            </w:r>
          </w:p>
          <w:p w14:paraId="3EACD833" w14:textId="77777777" w:rsidR="005363B0" w:rsidRPr="005F3A1D" w:rsidRDefault="005363B0" w:rsidP="00487000">
            <w:pPr>
              <w:spacing w:line="240" w:lineRule="exact"/>
              <w:jc w:val="both"/>
              <w:rPr>
                <w:rFonts w:ascii="Times New Roman" w:hAnsi="Times New Roman" w:cs="Times New Roman"/>
              </w:rPr>
            </w:pPr>
            <w:r w:rsidRPr="005F3A1D">
              <w:rPr>
                <w:rFonts w:ascii="Times New Roman" w:hAnsi="Times New Roman" w:cs="Times New Roman"/>
              </w:rPr>
              <w:lastRenderedPageBreak/>
              <w:t>5. Створення сприятливого режиму оподаткування під час виробництва (створення), адаптації до українського законодавства (озвучування) фільмів…</w:t>
            </w:r>
          </w:p>
          <w:p w14:paraId="1ABC4097" w14:textId="07EEE3CA" w:rsidR="001F1643" w:rsidRPr="005F3A1D" w:rsidRDefault="005363B0" w:rsidP="00487000">
            <w:pPr>
              <w:spacing w:line="240" w:lineRule="exact"/>
              <w:jc w:val="both"/>
              <w:rPr>
                <w:rFonts w:ascii="Times New Roman" w:hAnsi="Times New Roman" w:cs="Times New Roman"/>
              </w:rPr>
            </w:pPr>
            <w:r w:rsidRPr="005F3A1D">
              <w:rPr>
                <w:rFonts w:ascii="Times New Roman" w:hAnsi="Times New Roman" w:cs="Times New Roman"/>
              </w:rPr>
              <w:t>спрощення та забезпечення створення сприятливого режиму оподаткування виробництва національного аудіовізуального контенту та адаптації до українського законодавства (озвучування) світового аудіовізуального контенту.</w:t>
            </w:r>
          </w:p>
        </w:tc>
        <w:tc>
          <w:tcPr>
            <w:tcW w:w="5148" w:type="dxa"/>
          </w:tcPr>
          <w:p w14:paraId="6BF72630" w14:textId="6C1E7304" w:rsidR="003456AF" w:rsidRDefault="00FC7F82" w:rsidP="00487000">
            <w:pPr>
              <w:spacing w:line="240" w:lineRule="exact"/>
              <w:jc w:val="both"/>
              <w:rPr>
                <w:rFonts w:ascii="Times New Roman" w:hAnsi="Times New Roman" w:cs="Times New Roman"/>
              </w:rPr>
            </w:pPr>
            <w:proofErr w:type="spellStart"/>
            <w:r>
              <w:rPr>
                <w:rFonts w:ascii="Times New Roman" w:hAnsi="Times New Roman" w:cs="Times New Roman"/>
              </w:rPr>
              <w:lastRenderedPageBreak/>
              <w:t>Відхилено</w:t>
            </w:r>
            <w:proofErr w:type="spellEnd"/>
            <w:r>
              <w:rPr>
                <w:rFonts w:ascii="Times New Roman" w:hAnsi="Times New Roman" w:cs="Times New Roman"/>
              </w:rPr>
              <w:t xml:space="preserve">. </w:t>
            </w:r>
            <w:r w:rsidR="003456AF" w:rsidRPr="003456AF">
              <w:rPr>
                <w:rFonts w:ascii="Times New Roman" w:hAnsi="Times New Roman" w:cs="Times New Roman"/>
              </w:rPr>
              <w:t>Пунктом 13</w:t>
            </w:r>
            <w:r w:rsidR="003456AF" w:rsidRPr="003456AF">
              <w:rPr>
                <w:rFonts w:ascii="Times New Roman" w:hAnsi="Times New Roman" w:cs="Times New Roman"/>
                <w:vertAlign w:val="superscript"/>
              </w:rPr>
              <w:t>2</w:t>
            </w:r>
            <w:r w:rsidR="003456AF" w:rsidRPr="003456AF">
              <w:rPr>
                <w:rFonts w:ascii="Times New Roman" w:hAnsi="Times New Roman" w:cs="Times New Roman"/>
              </w:rPr>
              <w:t xml:space="preserve"> підрозділу 2 розділу ХХ «Перехідні положення» Податкового кодексу України</w:t>
            </w:r>
            <w:r w:rsidR="003456AF">
              <w:t xml:space="preserve"> </w:t>
            </w:r>
            <w:r w:rsidR="003456AF" w:rsidRPr="003456AF">
              <w:rPr>
                <w:rFonts w:ascii="Times New Roman" w:hAnsi="Times New Roman" w:cs="Times New Roman"/>
              </w:rPr>
              <w:t>передбачено норму про створення</w:t>
            </w:r>
            <w:r w:rsidR="003456AF">
              <w:rPr>
                <w:rFonts w:ascii="Times New Roman" w:hAnsi="Times New Roman" w:cs="Times New Roman"/>
              </w:rPr>
              <w:t xml:space="preserve"> </w:t>
            </w:r>
            <w:r w:rsidR="003456AF" w:rsidRPr="003456AF">
              <w:rPr>
                <w:rFonts w:ascii="Times New Roman" w:hAnsi="Times New Roman" w:cs="Times New Roman"/>
              </w:rPr>
              <w:t xml:space="preserve">сприятливого режиму оподаткування під час </w:t>
            </w:r>
            <w:r w:rsidR="003456AF" w:rsidRPr="003456AF">
              <w:rPr>
                <w:rFonts w:ascii="Times New Roman" w:hAnsi="Times New Roman" w:cs="Times New Roman"/>
              </w:rPr>
              <w:lastRenderedPageBreak/>
              <w:t>виробництва (створення) фільмів</w:t>
            </w:r>
            <w:r w:rsidR="009E3EB3">
              <w:rPr>
                <w:rFonts w:ascii="Times New Roman" w:hAnsi="Times New Roman" w:cs="Times New Roman"/>
              </w:rPr>
              <w:t xml:space="preserve">, які </w:t>
            </w:r>
            <w:r w:rsidR="009E3EB3" w:rsidRPr="009E3EB3">
              <w:rPr>
                <w:rFonts w:ascii="Times New Roman" w:hAnsi="Times New Roman" w:cs="Times New Roman"/>
              </w:rPr>
              <w:t>дубльовані, озвучені державною мовою</w:t>
            </w:r>
            <w:r w:rsidR="00926B61">
              <w:rPr>
                <w:rFonts w:ascii="Times New Roman" w:hAnsi="Times New Roman" w:cs="Times New Roman"/>
              </w:rPr>
              <w:t>.</w:t>
            </w:r>
          </w:p>
          <w:p w14:paraId="672F5BEF" w14:textId="40B20BEC" w:rsidR="00926B61" w:rsidRDefault="00926B61" w:rsidP="00487000">
            <w:pPr>
              <w:spacing w:line="240" w:lineRule="exact"/>
              <w:jc w:val="both"/>
              <w:rPr>
                <w:rFonts w:ascii="Times New Roman" w:hAnsi="Times New Roman" w:cs="Times New Roman"/>
              </w:rPr>
            </w:pPr>
            <w:r w:rsidRPr="00926B61">
              <w:rPr>
                <w:rFonts w:ascii="Times New Roman" w:hAnsi="Times New Roman" w:cs="Times New Roman"/>
              </w:rPr>
              <w:t xml:space="preserve">Пропозицію доцільно розглянути в рамках підготовки пропозицій щодо внесення змін до </w:t>
            </w:r>
            <w:r>
              <w:rPr>
                <w:rFonts w:ascii="Times New Roman" w:hAnsi="Times New Roman" w:cs="Times New Roman"/>
              </w:rPr>
              <w:t>законодавства.</w:t>
            </w:r>
          </w:p>
          <w:p w14:paraId="43069A2D" w14:textId="0380ED36" w:rsidR="001F1643" w:rsidRPr="005F3A1D" w:rsidRDefault="001F1643" w:rsidP="00487000">
            <w:pPr>
              <w:spacing w:line="240" w:lineRule="exact"/>
              <w:jc w:val="both"/>
              <w:rPr>
                <w:rFonts w:ascii="Times New Roman" w:hAnsi="Times New Roman" w:cs="Times New Roman"/>
              </w:rPr>
            </w:pPr>
          </w:p>
        </w:tc>
      </w:tr>
      <w:tr w:rsidR="00177228" w:rsidRPr="005F3A1D" w14:paraId="1D0BD360" w14:textId="77777777" w:rsidTr="0016277C">
        <w:trPr>
          <w:jc w:val="center"/>
        </w:trPr>
        <w:tc>
          <w:tcPr>
            <w:tcW w:w="15442" w:type="dxa"/>
            <w:gridSpan w:val="3"/>
          </w:tcPr>
          <w:p w14:paraId="79FDEA20" w14:textId="02C63423" w:rsidR="00177228" w:rsidRPr="005F3A1D" w:rsidRDefault="00177228" w:rsidP="00487000">
            <w:pPr>
              <w:tabs>
                <w:tab w:val="left" w:pos="6765"/>
              </w:tabs>
              <w:spacing w:line="240" w:lineRule="exact"/>
              <w:jc w:val="center"/>
              <w:rPr>
                <w:rFonts w:ascii="Times New Roman" w:hAnsi="Times New Roman" w:cs="Times New Roman"/>
                <w:b/>
                <w:bCs/>
              </w:rPr>
            </w:pPr>
            <w:r w:rsidRPr="005F3A1D">
              <w:rPr>
                <w:rFonts w:ascii="Times New Roman" w:hAnsi="Times New Roman" w:cs="Times New Roman"/>
                <w:b/>
                <w:bCs/>
              </w:rPr>
              <w:lastRenderedPageBreak/>
              <w:t>ДП «Національна кіностудія художніх фільмів ім. Олександра Довженка»</w:t>
            </w:r>
          </w:p>
        </w:tc>
      </w:tr>
      <w:tr w:rsidR="001F1643" w:rsidRPr="005F3A1D" w14:paraId="230E316E" w14:textId="77777777" w:rsidTr="0012481D">
        <w:trPr>
          <w:jc w:val="center"/>
        </w:trPr>
        <w:tc>
          <w:tcPr>
            <w:tcW w:w="5147" w:type="dxa"/>
          </w:tcPr>
          <w:p w14:paraId="74C81C07" w14:textId="77777777" w:rsidR="001F1643" w:rsidRPr="005F3A1D" w:rsidRDefault="00177228" w:rsidP="00487000">
            <w:pPr>
              <w:spacing w:line="240" w:lineRule="exact"/>
              <w:jc w:val="both"/>
              <w:rPr>
                <w:rFonts w:ascii="Times New Roman" w:hAnsi="Times New Roman" w:cs="Times New Roman"/>
              </w:rPr>
            </w:pPr>
            <w:r w:rsidRPr="005F3A1D">
              <w:rPr>
                <w:rFonts w:ascii="Times New Roman" w:hAnsi="Times New Roman" w:cs="Times New Roman"/>
              </w:rPr>
              <w:t>Зазначена Стратегія стосується розвитку кіноіндустрії та кінематографії, при цьому статус суб’єктів, що безпосередньо приймають участь в процесі створення кіно, в тому числі, й статус Держави Україна в стосунках з зазначеними суб’єктами не визначені.</w:t>
            </w:r>
          </w:p>
          <w:p w14:paraId="1FB7A79E" w14:textId="77777777" w:rsidR="00177228" w:rsidRPr="005F3A1D" w:rsidRDefault="00177228" w:rsidP="00487000">
            <w:pPr>
              <w:spacing w:line="240" w:lineRule="exact"/>
              <w:jc w:val="both"/>
              <w:rPr>
                <w:rFonts w:ascii="Times New Roman" w:hAnsi="Times New Roman" w:cs="Times New Roman"/>
              </w:rPr>
            </w:pPr>
          </w:p>
          <w:p w14:paraId="419EA82B" w14:textId="7F322C1A" w:rsidR="00177228" w:rsidRPr="005F3A1D" w:rsidRDefault="00177228" w:rsidP="00487000">
            <w:pPr>
              <w:spacing w:line="240" w:lineRule="exact"/>
              <w:jc w:val="both"/>
              <w:rPr>
                <w:rFonts w:ascii="Times New Roman" w:hAnsi="Times New Roman" w:cs="Times New Roman"/>
              </w:rPr>
            </w:pPr>
            <w:r w:rsidRPr="005F3A1D">
              <w:rPr>
                <w:rFonts w:ascii="Times New Roman" w:hAnsi="Times New Roman" w:cs="Times New Roman"/>
              </w:rPr>
              <w:t>В наведеній Стратегії незрозуміло, яке місце відведене Кіностудії</w:t>
            </w:r>
            <w:r w:rsidR="002A61BF" w:rsidRPr="005F3A1D">
              <w:rPr>
                <w:rFonts w:ascii="Times New Roman" w:hAnsi="Times New Roman" w:cs="Times New Roman"/>
              </w:rPr>
              <w:t xml:space="preserve"> </w:t>
            </w:r>
            <w:r w:rsidRPr="005F3A1D">
              <w:rPr>
                <w:rFonts w:ascii="Times New Roman" w:hAnsi="Times New Roman" w:cs="Times New Roman"/>
              </w:rPr>
              <w:t>Довженко в державній системі як кінематографії та кіноіндустрії, так і в системі державного майна.</w:t>
            </w:r>
          </w:p>
        </w:tc>
        <w:tc>
          <w:tcPr>
            <w:tcW w:w="5147" w:type="dxa"/>
          </w:tcPr>
          <w:p w14:paraId="7EA655A1" w14:textId="77777777" w:rsidR="001F1643" w:rsidRPr="005F3A1D" w:rsidRDefault="001F1643" w:rsidP="00487000">
            <w:pPr>
              <w:spacing w:line="240" w:lineRule="exact"/>
              <w:jc w:val="both"/>
              <w:rPr>
                <w:rFonts w:ascii="Times New Roman" w:hAnsi="Times New Roman" w:cs="Times New Roman"/>
              </w:rPr>
            </w:pPr>
          </w:p>
        </w:tc>
        <w:tc>
          <w:tcPr>
            <w:tcW w:w="5148" w:type="dxa"/>
          </w:tcPr>
          <w:p w14:paraId="0ABF1A8F" w14:textId="06CBD6F2" w:rsidR="00926B61" w:rsidRPr="00926B61" w:rsidRDefault="00926B61"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 xml:space="preserve">. </w:t>
            </w:r>
            <w:r w:rsidRPr="00926B61">
              <w:rPr>
                <w:rFonts w:ascii="Times New Roman" w:hAnsi="Times New Roman" w:cs="Times New Roman"/>
              </w:rPr>
              <w:t xml:space="preserve">Реалізація </w:t>
            </w:r>
            <w:r>
              <w:rPr>
                <w:rFonts w:ascii="Times New Roman" w:hAnsi="Times New Roman" w:cs="Times New Roman"/>
              </w:rPr>
              <w:t>Стратегії</w:t>
            </w:r>
            <w:r w:rsidRPr="00926B61">
              <w:rPr>
                <w:rFonts w:ascii="Times New Roman" w:hAnsi="Times New Roman" w:cs="Times New Roman"/>
              </w:rPr>
              <w:t xml:space="preserve"> передбачає</w:t>
            </w:r>
            <w:r>
              <w:rPr>
                <w:rFonts w:ascii="Times New Roman" w:hAnsi="Times New Roman" w:cs="Times New Roman"/>
              </w:rPr>
              <w:t xml:space="preserve"> </w:t>
            </w:r>
            <w:r w:rsidRPr="00926B61">
              <w:rPr>
                <w:rFonts w:ascii="Times New Roman" w:hAnsi="Times New Roman" w:cs="Times New Roman"/>
              </w:rPr>
              <w:t xml:space="preserve">розвиток інфраструктури кінематографії, зокрема розроблення програми розвитку інфраструктури для </w:t>
            </w:r>
          </w:p>
          <w:p w14:paraId="4E3003CA" w14:textId="3BA74560" w:rsidR="001F1643" w:rsidRPr="005F3A1D" w:rsidRDefault="00926B61" w:rsidP="00487000">
            <w:pPr>
              <w:spacing w:line="240" w:lineRule="exact"/>
              <w:jc w:val="both"/>
              <w:rPr>
                <w:rFonts w:ascii="Times New Roman" w:hAnsi="Times New Roman" w:cs="Times New Roman"/>
              </w:rPr>
            </w:pPr>
            <w:r w:rsidRPr="00926B61">
              <w:rPr>
                <w:rFonts w:ascii="Times New Roman" w:hAnsi="Times New Roman" w:cs="Times New Roman"/>
              </w:rPr>
              <w:t xml:space="preserve">виробництва фільмів в регіонах України, зменшення дефіциту кінозалів, а також розвиток та оптимізацію діяльності державних підприємств, установ та </w:t>
            </w:r>
            <w:r w:rsidR="00977FB8">
              <w:rPr>
                <w:rFonts w:ascii="Times New Roman" w:hAnsi="Times New Roman" w:cs="Times New Roman"/>
              </w:rPr>
              <w:t xml:space="preserve"> </w:t>
            </w:r>
            <w:r w:rsidRPr="00926B61">
              <w:rPr>
                <w:rFonts w:ascii="Times New Roman" w:hAnsi="Times New Roman" w:cs="Times New Roman"/>
              </w:rPr>
              <w:t>організацій, які здійснюють діяльність у сфері кінематографії</w:t>
            </w:r>
          </w:p>
        </w:tc>
      </w:tr>
      <w:tr w:rsidR="0014287A" w:rsidRPr="005F3A1D" w14:paraId="7A3489F7" w14:textId="77777777" w:rsidTr="00072258">
        <w:trPr>
          <w:jc w:val="center"/>
        </w:trPr>
        <w:tc>
          <w:tcPr>
            <w:tcW w:w="15442" w:type="dxa"/>
            <w:gridSpan w:val="3"/>
          </w:tcPr>
          <w:p w14:paraId="2123EC7F" w14:textId="2D572B19" w:rsidR="0014287A" w:rsidRPr="005F3A1D" w:rsidRDefault="0014287A" w:rsidP="00487000">
            <w:pPr>
              <w:spacing w:line="240" w:lineRule="exact"/>
              <w:jc w:val="center"/>
              <w:rPr>
                <w:rFonts w:ascii="Times New Roman" w:hAnsi="Times New Roman" w:cs="Times New Roman"/>
                <w:b/>
                <w:bCs/>
              </w:rPr>
            </w:pPr>
            <w:r w:rsidRPr="005F3A1D">
              <w:rPr>
                <w:rFonts w:ascii="Times New Roman" w:hAnsi="Times New Roman" w:cs="Times New Roman"/>
                <w:b/>
                <w:bCs/>
                <w:color w:val="333333"/>
                <w:bdr w:val="none" w:sz="0" w:space="0" w:color="auto" w:frame="1"/>
              </w:rPr>
              <w:t>Олена Гончарук, керівник Музею кіно Довженко-Центру</w:t>
            </w:r>
          </w:p>
        </w:tc>
      </w:tr>
      <w:tr w:rsidR="001F1643" w:rsidRPr="005F3A1D" w14:paraId="34431098" w14:textId="77777777" w:rsidTr="0012481D">
        <w:trPr>
          <w:jc w:val="center"/>
        </w:trPr>
        <w:tc>
          <w:tcPr>
            <w:tcW w:w="5147" w:type="dxa"/>
          </w:tcPr>
          <w:p w14:paraId="0563EE85"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Представлений Державним агентством України з питань кіно документ не є стратегією суто за формальними ознаками:</w:t>
            </w:r>
          </w:p>
          <w:p w14:paraId="65C226C7"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xml:space="preserve">- не сформовані </w:t>
            </w:r>
            <w:proofErr w:type="spellStart"/>
            <w:r w:rsidRPr="005F3A1D">
              <w:rPr>
                <w:rFonts w:ascii="Times New Roman" w:hAnsi="Times New Roman" w:cs="Times New Roman"/>
              </w:rPr>
              <w:t>візія</w:t>
            </w:r>
            <w:proofErr w:type="spellEnd"/>
            <w:r w:rsidRPr="005F3A1D">
              <w:rPr>
                <w:rFonts w:ascii="Times New Roman" w:hAnsi="Times New Roman" w:cs="Times New Roman"/>
              </w:rPr>
              <w:t xml:space="preserve">, місія, мета, принципи, цінності, цільові групи та </w:t>
            </w:r>
            <w:proofErr w:type="spellStart"/>
            <w:r w:rsidRPr="005F3A1D">
              <w:rPr>
                <w:rFonts w:ascii="Times New Roman" w:hAnsi="Times New Roman" w:cs="Times New Roman"/>
              </w:rPr>
              <w:t>стейкголдери</w:t>
            </w:r>
            <w:proofErr w:type="spellEnd"/>
            <w:r w:rsidRPr="005F3A1D">
              <w:rPr>
                <w:rFonts w:ascii="Times New Roman" w:hAnsi="Times New Roman" w:cs="Times New Roman"/>
              </w:rPr>
              <w:t>,</w:t>
            </w:r>
          </w:p>
          <w:p w14:paraId="64567E8D"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xml:space="preserve">- не вказані ключовий клієнт та </w:t>
            </w:r>
            <w:proofErr w:type="spellStart"/>
            <w:r w:rsidRPr="005F3A1D">
              <w:rPr>
                <w:rFonts w:ascii="Times New Roman" w:hAnsi="Times New Roman" w:cs="Times New Roman"/>
              </w:rPr>
              <w:t>бенефіціар</w:t>
            </w:r>
            <w:proofErr w:type="spellEnd"/>
            <w:r w:rsidRPr="005F3A1D">
              <w:rPr>
                <w:rFonts w:ascii="Times New Roman" w:hAnsi="Times New Roman" w:cs="Times New Roman"/>
              </w:rPr>
              <w:t>, на якого система налаштовується і для якого працює (ключовий клієнт не тотожний цільовій аудиторії. Клієнт в стратегії, по суті, є камертоном реалізації стратегії, і тим, хто реально виграє в ході її реалізації);</w:t>
            </w:r>
          </w:p>
          <w:p w14:paraId="6541D464"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не описані взаємини з іншими системами - кінематограф ніби існує в ізольованому середовищі;</w:t>
            </w:r>
          </w:p>
          <w:p w14:paraId="297DF31F"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не визначені референті точки та повністю відсутній сучасний контекст, в якому країна перебуває, в тому числі міжнародний;</w:t>
            </w:r>
          </w:p>
          <w:p w14:paraId="5FE4AA3A"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опис проблем є набором оціночних суджень, але не містить обґрунтувань;</w:t>
            </w:r>
          </w:p>
          <w:p w14:paraId="62635539"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те, що описано на початку документа як «мета», є радше «задачами» - проте без означеної реальної візії та мети вони не мають сенсу;</w:t>
            </w:r>
          </w:p>
          <w:p w14:paraId="17C969F7"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xml:space="preserve">- не описано близько- та </w:t>
            </w:r>
            <w:proofErr w:type="spellStart"/>
            <w:r w:rsidRPr="005F3A1D">
              <w:rPr>
                <w:rFonts w:ascii="Times New Roman" w:hAnsi="Times New Roman" w:cs="Times New Roman"/>
              </w:rPr>
              <w:t>далекоорієнтовані</w:t>
            </w:r>
            <w:proofErr w:type="spellEnd"/>
            <w:r w:rsidRPr="005F3A1D">
              <w:rPr>
                <w:rFonts w:ascii="Times New Roman" w:hAnsi="Times New Roman" w:cs="Times New Roman"/>
              </w:rPr>
              <w:t xml:space="preserve"> результати як імплементації описаних завдань: </w:t>
            </w:r>
            <w:r w:rsidRPr="005F3A1D">
              <w:rPr>
                <w:rFonts w:ascii="Times New Roman" w:hAnsi="Times New Roman" w:cs="Times New Roman"/>
              </w:rPr>
              <w:lastRenderedPageBreak/>
              <w:t>наприклад, які наслідки реорганізації ДП «Національний центр Олександра Довженка» та кіностудій, проведення абстрактних фестивалів, утворення «Української анімаційної студії», - так і реалізації «стратегії» загалом,</w:t>
            </w:r>
          </w:p>
          <w:p w14:paraId="24F2DEAE"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не розглянуто сильні/слабкі сторони, можливості та ризики;</w:t>
            </w:r>
          </w:p>
          <w:p w14:paraId="14558AA9"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не розглянуто корупційні ризики;</w:t>
            </w:r>
          </w:p>
          <w:p w14:paraId="04A4373B" w14:textId="30B539E1" w:rsidR="001F1643"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відсутні обґрунтовані розрахунки витрат, доходів, інвестицій, втрат тощо</w:t>
            </w:r>
          </w:p>
        </w:tc>
        <w:tc>
          <w:tcPr>
            <w:tcW w:w="5147" w:type="dxa"/>
          </w:tcPr>
          <w:p w14:paraId="44DF7882" w14:textId="19F4B924"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lastRenderedPageBreak/>
              <w:t>При складанні подальших планів заходів врахувати наступне:</w:t>
            </w:r>
          </w:p>
          <w:p w14:paraId="4C1EF442"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п. 28 Підвищення ефективності та оптимізація державних підприємств:</w:t>
            </w:r>
          </w:p>
          <w:p w14:paraId="5A8D6A6E" w14:textId="5C6F4E27" w:rsidR="007C26DC" w:rsidRPr="005F3A1D" w:rsidRDefault="007C26DC" w:rsidP="00487000">
            <w:pPr>
              <w:spacing w:line="240" w:lineRule="exact"/>
              <w:jc w:val="both"/>
              <w:rPr>
                <w:rFonts w:ascii="Times New Roman" w:hAnsi="Times New Roman" w:cs="Times New Roman"/>
              </w:rPr>
            </w:pPr>
            <w:proofErr w:type="spellStart"/>
            <w:r w:rsidRPr="005F3A1D">
              <w:rPr>
                <w:rFonts w:ascii="Times New Roman" w:hAnsi="Times New Roman" w:cs="Times New Roman"/>
              </w:rPr>
              <w:t>розд</w:t>
            </w:r>
            <w:proofErr w:type="spellEnd"/>
            <w:r w:rsidRPr="005F3A1D">
              <w:rPr>
                <w:rFonts w:ascii="Times New Roman" w:hAnsi="Times New Roman" w:cs="Times New Roman"/>
              </w:rPr>
              <w:t xml:space="preserve">. 2) забезпечення розвитку ДП «Національна </w:t>
            </w:r>
            <w:proofErr w:type="spellStart"/>
            <w:r w:rsidRPr="005F3A1D">
              <w:rPr>
                <w:rFonts w:ascii="Times New Roman" w:hAnsi="Times New Roman" w:cs="Times New Roman"/>
              </w:rPr>
              <w:t>кінематека</w:t>
            </w:r>
            <w:proofErr w:type="spellEnd"/>
            <w:r w:rsidRPr="005F3A1D">
              <w:rPr>
                <w:rFonts w:ascii="Times New Roman" w:hAnsi="Times New Roman" w:cs="Times New Roman"/>
              </w:rPr>
              <w:t xml:space="preserve"> України»:</w:t>
            </w:r>
          </w:p>
          <w:p w14:paraId="7E38F1B9" w14:textId="77777777" w:rsidR="007C26DC" w:rsidRPr="005F3A1D" w:rsidRDefault="007C26DC" w:rsidP="00487000">
            <w:pPr>
              <w:spacing w:line="240" w:lineRule="exact"/>
              <w:jc w:val="both"/>
              <w:rPr>
                <w:rFonts w:ascii="Times New Roman" w:hAnsi="Times New Roman" w:cs="Times New Roman"/>
              </w:rPr>
            </w:pPr>
            <w:r w:rsidRPr="005F3A1D">
              <w:rPr>
                <w:rFonts w:ascii="Times New Roman" w:hAnsi="Times New Roman" w:cs="Times New Roman"/>
              </w:rPr>
              <w:t xml:space="preserve">- каталогізація архівних матеріалів та оцифрування: щоб зняти з кіностудії невластиві їй функції - </w:t>
            </w:r>
            <w:r w:rsidRPr="005F3A1D">
              <w:rPr>
                <w:rFonts w:ascii="Times New Roman" w:hAnsi="Times New Roman" w:cs="Times New Roman"/>
                <w:b/>
                <w:bCs/>
              </w:rPr>
              <w:t>передати архівні матеріали (а також цінності музейного, архівного та культурного значення) до ДП «Національний центр Олександра Довженка»</w:t>
            </w:r>
            <w:r w:rsidRPr="005F3A1D">
              <w:rPr>
                <w:rFonts w:ascii="Times New Roman" w:hAnsi="Times New Roman" w:cs="Times New Roman"/>
              </w:rPr>
              <w:t>, як до інституції, що уповноважена державою на збереження, каталогізацію та оцифрування архівних матеріалів — з метою забезпечення тривалого збереження, дослідження та популяризації.</w:t>
            </w:r>
          </w:p>
          <w:p w14:paraId="699E3865" w14:textId="77777777" w:rsidR="007C26DC" w:rsidRPr="005F3A1D" w:rsidRDefault="007C26DC" w:rsidP="00487000">
            <w:pPr>
              <w:spacing w:line="240" w:lineRule="exact"/>
              <w:jc w:val="both"/>
              <w:rPr>
                <w:rFonts w:ascii="Times New Roman" w:hAnsi="Times New Roman" w:cs="Times New Roman"/>
              </w:rPr>
            </w:pPr>
            <w:proofErr w:type="spellStart"/>
            <w:r w:rsidRPr="005F3A1D">
              <w:rPr>
                <w:rFonts w:ascii="Times New Roman" w:hAnsi="Times New Roman" w:cs="Times New Roman"/>
              </w:rPr>
              <w:t>розд</w:t>
            </w:r>
            <w:proofErr w:type="spellEnd"/>
            <w:r w:rsidRPr="005F3A1D">
              <w:rPr>
                <w:rFonts w:ascii="Times New Roman" w:hAnsi="Times New Roman" w:cs="Times New Roman"/>
              </w:rPr>
              <w:t xml:space="preserve">. 4) забезпечення </w:t>
            </w:r>
            <w:proofErr w:type="spellStart"/>
            <w:r w:rsidRPr="005F3A1D">
              <w:rPr>
                <w:rFonts w:ascii="Times New Roman" w:hAnsi="Times New Roman" w:cs="Times New Roman"/>
              </w:rPr>
              <w:t>оптимізацїї</w:t>
            </w:r>
            <w:proofErr w:type="spellEnd"/>
            <w:r w:rsidRPr="005F3A1D">
              <w:rPr>
                <w:rFonts w:ascii="Times New Roman" w:hAnsi="Times New Roman" w:cs="Times New Roman"/>
              </w:rPr>
              <w:t xml:space="preserve"> діяльності ДП «Національний центр Олександра Довженка» — </w:t>
            </w:r>
            <w:r w:rsidRPr="005F3A1D">
              <w:rPr>
                <w:rFonts w:ascii="Times New Roman" w:hAnsi="Times New Roman" w:cs="Times New Roman"/>
                <w:b/>
                <w:bCs/>
              </w:rPr>
              <w:t>вилучити</w:t>
            </w:r>
            <w:r w:rsidRPr="005F3A1D">
              <w:rPr>
                <w:rFonts w:ascii="Times New Roman" w:hAnsi="Times New Roman" w:cs="Times New Roman"/>
              </w:rPr>
              <w:t>;</w:t>
            </w:r>
          </w:p>
          <w:p w14:paraId="75E673FF" w14:textId="77777777" w:rsidR="007C26DC" w:rsidRPr="005F3A1D" w:rsidRDefault="007C26DC" w:rsidP="00487000">
            <w:pPr>
              <w:spacing w:line="240" w:lineRule="exact"/>
              <w:jc w:val="both"/>
              <w:rPr>
                <w:rFonts w:ascii="Times New Roman" w:hAnsi="Times New Roman" w:cs="Times New Roman"/>
              </w:rPr>
            </w:pPr>
            <w:proofErr w:type="spellStart"/>
            <w:r w:rsidRPr="005F3A1D">
              <w:rPr>
                <w:rFonts w:ascii="Times New Roman" w:hAnsi="Times New Roman" w:cs="Times New Roman"/>
              </w:rPr>
              <w:t>розд</w:t>
            </w:r>
            <w:proofErr w:type="spellEnd"/>
            <w:r w:rsidRPr="005F3A1D">
              <w:rPr>
                <w:rFonts w:ascii="Times New Roman" w:hAnsi="Times New Roman" w:cs="Times New Roman"/>
              </w:rPr>
              <w:t xml:space="preserve">. 5) утворення ДП «Українська анімаційна студія», — </w:t>
            </w:r>
            <w:r w:rsidRPr="005F3A1D">
              <w:rPr>
                <w:rFonts w:ascii="Times New Roman" w:hAnsi="Times New Roman" w:cs="Times New Roman"/>
                <w:b/>
                <w:bCs/>
              </w:rPr>
              <w:t>вилучити</w:t>
            </w:r>
            <w:r w:rsidRPr="005F3A1D">
              <w:rPr>
                <w:rFonts w:ascii="Times New Roman" w:hAnsi="Times New Roman" w:cs="Times New Roman"/>
              </w:rPr>
              <w:t xml:space="preserve"> до з’ясування доцільності, мети, методів, механізмів та джерел фінансування;</w:t>
            </w:r>
          </w:p>
          <w:p w14:paraId="24FD00C3" w14:textId="77777777" w:rsidR="007C26DC" w:rsidRPr="005F3A1D" w:rsidRDefault="007C26DC" w:rsidP="00487000">
            <w:pPr>
              <w:spacing w:line="240" w:lineRule="exact"/>
              <w:jc w:val="both"/>
              <w:rPr>
                <w:rFonts w:ascii="Times New Roman" w:hAnsi="Times New Roman" w:cs="Times New Roman"/>
              </w:rPr>
            </w:pPr>
            <w:proofErr w:type="spellStart"/>
            <w:r w:rsidRPr="005F3A1D">
              <w:rPr>
                <w:rFonts w:ascii="Times New Roman" w:hAnsi="Times New Roman" w:cs="Times New Roman"/>
              </w:rPr>
              <w:lastRenderedPageBreak/>
              <w:t>розд</w:t>
            </w:r>
            <w:proofErr w:type="spellEnd"/>
            <w:r w:rsidRPr="005F3A1D">
              <w:rPr>
                <w:rFonts w:ascii="Times New Roman" w:hAnsi="Times New Roman" w:cs="Times New Roman"/>
              </w:rPr>
              <w:t xml:space="preserve">. 6) створення та забезпечення функціонування Державного фонду фільмів України» — </w:t>
            </w:r>
            <w:r w:rsidRPr="005F3A1D">
              <w:rPr>
                <w:rFonts w:ascii="Times New Roman" w:hAnsi="Times New Roman" w:cs="Times New Roman"/>
                <w:b/>
                <w:bCs/>
              </w:rPr>
              <w:t>вилучити</w:t>
            </w:r>
            <w:r w:rsidRPr="005F3A1D">
              <w:rPr>
                <w:rFonts w:ascii="Times New Roman" w:hAnsi="Times New Roman" w:cs="Times New Roman"/>
              </w:rPr>
              <w:t>, функції закріпити за Довженко-Центром;</w:t>
            </w:r>
          </w:p>
          <w:p w14:paraId="2AE78144" w14:textId="19130DE3" w:rsidR="001F1643" w:rsidRPr="005F3A1D" w:rsidRDefault="007C26DC" w:rsidP="00487000">
            <w:pPr>
              <w:spacing w:line="240" w:lineRule="exact"/>
              <w:jc w:val="both"/>
              <w:rPr>
                <w:rFonts w:ascii="Times New Roman" w:hAnsi="Times New Roman" w:cs="Times New Roman"/>
              </w:rPr>
            </w:pPr>
            <w:proofErr w:type="spellStart"/>
            <w:r w:rsidRPr="005F3A1D">
              <w:rPr>
                <w:rFonts w:ascii="Times New Roman" w:hAnsi="Times New Roman" w:cs="Times New Roman"/>
              </w:rPr>
              <w:t>розд</w:t>
            </w:r>
            <w:proofErr w:type="spellEnd"/>
            <w:r w:rsidRPr="005F3A1D">
              <w:rPr>
                <w:rFonts w:ascii="Times New Roman" w:hAnsi="Times New Roman" w:cs="Times New Roman"/>
              </w:rPr>
              <w:t xml:space="preserve">. 7) проведення реорганізації та забезпечення розвитку державної установи «Науковий центр кінематографії України» з метою задоволення потреб сфери кінематографії — </w:t>
            </w:r>
            <w:r w:rsidRPr="005F3A1D">
              <w:rPr>
                <w:rFonts w:ascii="Times New Roman" w:hAnsi="Times New Roman" w:cs="Times New Roman"/>
                <w:b/>
                <w:bCs/>
              </w:rPr>
              <w:t>ліквідувати як недіючу установу</w:t>
            </w:r>
            <w:r w:rsidRPr="005F3A1D">
              <w:rPr>
                <w:rFonts w:ascii="Times New Roman" w:hAnsi="Times New Roman" w:cs="Times New Roman"/>
              </w:rPr>
              <w:t>.</w:t>
            </w:r>
          </w:p>
        </w:tc>
        <w:tc>
          <w:tcPr>
            <w:tcW w:w="5148" w:type="dxa"/>
          </w:tcPr>
          <w:p w14:paraId="45186F06" w14:textId="77777777" w:rsidR="001F1643" w:rsidRDefault="00821202" w:rsidP="00487000">
            <w:pPr>
              <w:spacing w:line="240" w:lineRule="exact"/>
              <w:jc w:val="both"/>
              <w:rPr>
                <w:rFonts w:ascii="Times New Roman" w:hAnsi="Times New Roman" w:cs="Times New Roman"/>
              </w:rPr>
            </w:pPr>
            <w:r>
              <w:rPr>
                <w:rFonts w:ascii="Times New Roman" w:hAnsi="Times New Roman" w:cs="Times New Roman"/>
              </w:rPr>
              <w:lastRenderedPageBreak/>
              <w:t>Пропозиція відхилена у зв’язку з відсутністю чітких обґрунтувань.</w:t>
            </w:r>
          </w:p>
          <w:p w14:paraId="71BB616E" w14:textId="77777777" w:rsidR="00821202" w:rsidRDefault="00821202" w:rsidP="00487000">
            <w:pPr>
              <w:spacing w:line="240" w:lineRule="exact"/>
              <w:jc w:val="both"/>
              <w:rPr>
                <w:rFonts w:ascii="Times New Roman" w:hAnsi="Times New Roman" w:cs="Times New Roman"/>
              </w:rPr>
            </w:pPr>
            <w:r w:rsidRPr="00821202">
              <w:rPr>
                <w:rFonts w:ascii="Times New Roman" w:hAnsi="Times New Roman" w:cs="Times New Roman"/>
              </w:rPr>
              <w:t>Стратегія містит</w:t>
            </w:r>
            <w:r>
              <w:rPr>
                <w:rFonts w:ascii="Times New Roman" w:hAnsi="Times New Roman" w:cs="Times New Roman"/>
              </w:rPr>
              <w:t>ь:</w:t>
            </w:r>
          </w:p>
          <w:p w14:paraId="68A386B8" w14:textId="55580450" w:rsidR="00821202" w:rsidRPr="00821202" w:rsidRDefault="00821202" w:rsidP="00487000">
            <w:pPr>
              <w:spacing w:line="240" w:lineRule="exact"/>
              <w:jc w:val="both"/>
              <w:rPr>
                <w:rFonts w:ascii="Times New Roman" w:hAnsi="Times New Roman" w:cs="Times New Roman"/>
              </w:rPr>
            </w:pPr>
            <w:r>
              <w:rPr>
                <w:rFonts w:ascii="Times New Roman" w:hAnsi="Times New Roman" w:cs="Times New Roman"/>
              </w:rPr>
              <w:t>-</w:t>
            </w:r>
            <w:r w:rsidRPr="00821202">
              <w:rPr>
                <w:rFonts w:ascii="Times New Roman" w:hAnsi="Times New Roman" w:cs="Times New Roman"/>
              </w:rPr>
              <w:t>опис проблем, які обумовили її прийняття, і нормативно-правових актів, що діють у відповідних сферах;</w:t>
            </w:r>
          </w:p>
          <w:p w14:paraId="647426BF" w14:textId="2CAA5E02" w:rsidR="00821202" w:rsidRPr="00821202" w:rsidRDefault="00821202" w:rsidP="00487000">
            <w:pPr>
              <w:spacing w:line="240" w:lineRule="exact"/>
              <w:jc w:val="both"/>
              <w:rPr>
                <w:rFonts w:ascii="Times New Roman" w:hAnsi="Times New Roman" w:cs="Times New Roman"/>
              </w:rPr>
            </w:pPr>
            <w:r>
              <w:rPr>
                <w:rFonts w:ascii="Times New Roman" w:hAnsi="Times New Roman" w:cs="Times New Roman"/>
              </w:rPr>
              <w:t>-</w:t>
            </w:r>
            <w:r w:rsidRPr="00821202">
              <w:rPr>
                <w:rFonts w:ascii="Times New Roman" w:hAnsi="Times New Roman" w:cs="Times New Roman"/>
              </w:rPr>
              <w:t>аналіз поточного стану справ, тенденції та обґрунтування щодо необхідності розв’язання виявлених проблем;</w:t>
            </w:r>
          </w:p>
          <w:p w14:paraId="1A8A4BAD" w14:textId="1EE5509D" w:rsidR="00821202" w:rsidRPr="00821202" w:rsidRDefault="00821202" w:rsidP="00487000">
            <w:pPr>
              <w:spacing w:line="240" w:lineRule="exact"/>
              <w:jc w:val="both"/>
              <w:rPr>
                <w:rFonts w:ascii="Times New Roman" w:hAnsi="Times New Roman" w:cs="Times New Roman"/>
              </w:rPr>
            </w:pPr>
            <w:r>
              <w:rPr>
                <w:rFonts w:ascii="Times New Roman" w:hAnsi="Times New Roman" w:cs="Times New Roman"/>
              </w:rPr>
              <w:t>-</w:t>
            </w:r>
            <w:r w:rsidRPr="00821202">
              <w:rPr>
                <w:rFonts w:ascii="Times New Roman" w:hAnsi="Times New Roman" w:cs="Times New Roman"/>
              </w:rPr>
              <w:t>стратегічні цілі та показники їх досягнення;</w:t>
            </w:r>
          </w:p>
          <w:p w14:paraId="1A61F2FB" w14:textId="5E52615D" w:rsidR="00821202" w:rsidRPr="00821202" w:rsidRDefault="00821202" w:rsidP="00487000">
            <w:pPr>
              <w:spacing w:line="240" w:lineRule="exact"/>
              <w:jc w:val="both"/>
              <w:rPr>
                <w:rFonts w:ascii="Times New Roman" w:hAnsi="Times New Roman" w:cs="Times New Roman"/>
              </w:rPr>
            </w:pPr>
            <w:r>
              <w:rPr>
                <w:rFonts w:ascii="Times New Roman" w:hAnsi="Times New Roman" w:cs="Times New Roman"/>
              </w:rPr>
              <w:t>-</w:t>
            </w:r>
            <w:r w:rsidRPr="00821202">
              <w:rPr>
                <w:rFonts w:ascii="Times New Roman" w:hAnsi="Times New Roman" w:cs="Times New Roman"/>
              </w:rPr>
              <w:t>завдання, спрямовані на досягнення поставлених цілей, етапи їх виконання, очікувані результати на кожному етапі, з відображенням запланованого темпу досягнення цільових показників та орієнтовного обсягу необхідних фінансових, матеріально-технічних, людських та інших ресурсів;</w:t>
            </w:r>
          </w:p>
          <w:p w14:paraId="68295B30" w14:textId="77777777" w:rsidR="00821202" w:rsidRDefault="00821202" w:rsidP="00487000">
            <w:pPr>
              <w:spacing w:line="240" w:lineRule="exact"/>
              <w:jc w:val="both"/>
              <w:rPr>
                <w:rFonts w:ascii="Times New Roman" w:hAnsi="Times New Roman" w:cs="Times New Roman"/>
              </w:rPr>
            </w:pPr>
            <w:r>
              <w:rPr>
                <w:rFonts w:ascii="Times New Roman" w:hAnsi="Times New Roman" w:cs="Times New Roman"/>
              </w:rPr>
              <w:t>-</w:t>
            </w:r>
            <w:r w:rsidRPr="00821202">
              <w:rPr>
                <w:rFonts w:ascii="Times New Roman" w:hAnsi="Times New Roman" w:cs="Times New Roman"/>
              </w:rPr>
              <w:t>порядок проведення моніторингу, оцінки результатів реалізації стратегії та звітування</w:t>
            </w:r>
            <w:r w:rsidR="00FD4822">
              <w:rPr>
                <w:rFonts w:ascii="Times New Roman" w:hAnsi="Times New Roman" w:cs="Times New Roman"/>
              </w:rPr>
              <w:t>.</w:t>
            </w:r>
          </w:p>
          <w:p w14:paraId="0E56D557" w14:textId="00EAE781" w:rsidR="00FD4822" w:rsidRPr="005F3A1D" w:rsidRDefault="00FD4822" w:rsidP="00487000">
            <w:pPr>
              <w:spacing w:line="240" w:lineRule="exact"/>
              <w:jc w:val="both"/>
              <w:rPr>
                <w:rFonts w:ascii="Times New Roman" w:hAnsi="Times New Roman" w:cs="Times New Roman"/>
              </w:rPr>
            </w:pPr>
            <w:r>
              <w:rPr>
                <w:rFonts w:ascii="Times New Roman" w:hAnsi="Times New Roman" w:cs="Times New Roman"/>
              </w:rPr>
              <w:t>Таким чином, Стратегія о</w:t>
            </w:r>
            <w:r w:rsidRPr="00FD4822">
              <w:rPr>
                <w:rFonts w:ascii="Times New Roman" w:hAnsi="Times New Roman" w:cs="Times New Roman"/>
              </w:rPr>
              <w:t xml:space="preserve">писує шляхи, методи і ресурси, необхідні для вирішення виявлених проблем щодо проведення державної політики, досягнення поставлених цілей розвитку у сфері </w:t>
            </w:r>
            <w:r>
              <w:rPr>
                <w:rFonts w:ascii="Times New Roman" w:hAnsi="Times New Roman" w:cs="Times New Roman"/>
              </w:rPr>
              <w:lastRenderedPageBreak/>
              <w:t>кінематографії</w:t>
            </w:r>
            <w:r w:rsidRPr="00FD4822">
              <w:rPr>
                <w:rFonts w:ascii="Times New Roman" w:hAnsi="Times New Roman" w:cs="Times New Roman"/>
              </w:rPr>
              <w:t xml:space="preserve"> за результатами виконання запланованих взаємопов’язаних завдань і заходів.</w:t>
            </w:r>
          </w:p>
        </w:tc>
      </w:tr>
      <w:tr w:rsidR="00FB34D2" w:rsidRPr="005F3A1D" w14:paraId="4B066081" w14:textId="77777777" w:rsidTr="000675E0">
        <w:trPr>
          <w:jc w:val="center"/>
        </w:trPr>
        <w:tc>
          <w:tcPr>
            <w:tcW w:w="15442" w:type="dxa"/>
            <w:gridSpan w:val="3"/>
          </w:tcPr>
          <w:p w14:paraId="629D63B1" w14:textId="5C2A3E02" w:rsidR="00FB34D2" w:rsidRPr="005F3A1D" w:rsidRDefault="00FB34D2" w:rsidP="00487000">
            <w:pPr>
              <w:spacing w:line="240" w:lineRule="exact"/>
              <w:jc w:val="center"/>
              <w:rPr>
                <w:rFonts w:ascii="Times New Roman" w:hAnsi="Times New Roman" w:cs="Times New Roman"/>
                <w:b/>
                <w:bCs/>
              </w:rPr>
            </w:pPr>
            <w:r w:rsidRPr="005F3A1D">
              <w:rPr>
                <w:rFonts w:ascii="Times New Roman" w:hAnsi="Times New Roman" w:cs="Times New Roman"/>
                <w:b/>
                <w:bCs/>
                <w:color w:val="333333"/>
                <w:bdr w:val="none" w:sz="0" w:space="0" w:color="auto" w:frame="1"/>
              </w:rPr>
              <w:lastRenderedPageBreak/>
              <w:t>ГС «Союз кінотеатрів України»</w:t>
            </w:r>
          </w:p>
        </w:tc>
      </w:tr>
      <w:tr w:rsidR="00FB34D2" w:rsidRPr="005F3A1D" w14:paraId="5473ACB0" w14:textId="77777777" w:rsidTr="0012481D">
        <w:trPr>
          <w:jc w:val="center"/>
        </w:trPr>
        <w:tc>
          <w:tcPr>
            <w:tcW w:w="5147" w:type="dxa"/>
          </w:tcPr>
          <w:p w14:paraId="12D69956" w14:textId="47E440AE" w:rsidR="00FB34D2" w:rsidRPr="005F3A1D" w:rsidRDefault="00AC3DE4" w:rsidP="00487000">
            <w:pPr>
              <w:spacing w:line="240" w:lineRule="exact"/>
              <w:jc w:val="both"/>
              <w:rPr>
                <w:rFonts w:ascii="Times New Roman" w:hAnsi="Times New Roman" w:cs="Times New Roman"/>
              </w:rPr>
            </w:pPr>
            <w:r w:rsidRPr="005F3A1D">
              <w:rPr>
                <w:rFonts w:ascii="Times New Roman" w:hAnsi="Times New Roman" w:cs="Times New Roman"/>
              </w:rPr>
              <w:t xml:space="preserve">1. Пропонована Стратегія не містить оцінки поточної ситуації, у тому числі з оцінки положення України у світовому ринку </w:t>
            </w:r>
            <w:proofErr w:type="spellStart"/>
            <w:r w:rsidRPr="005F3A1D">
              <w:rPr>
                <w:rFonts w:ascii="Times New Roman" w:hAnsi="Times New Roman" w:cs="Times New Roman"/>
              </w:rPr>
              <w:t>кіноіндустрїї</w:t>
            </w:r>
            <w:proofErr w:type="spellEnd"/>
            <w:r w:rsidRPr="005F3A1D">
              <w:rPr>
                <w:rFonts w:ascii="Times New Roman" w:hAnsi="Times New Roman" w:cs="Times New Roman"/>
              </w:rPr>
              <w:t xml:space="preserve"> та системі світового розподілу праці. 2. Пропонована Стратегія не описує бачення розвитку </w:t>
            </w:r>
            <w:proofErr w:type="spellStart"/>
            <w:r w:rsidRPr="005F3A1D">
              <w:rPr>
                <w:rFonts w:ascii="Times New Roman" w:hAnsi="Times New Roman" w:cs="Times New Roman"/>
              </w:rPr>
              <w:t>кінотеатральної</w:t>
            </w:r>
            <w:proofErr w:type="spellEnd"/>
            <w:r w:rsidRPr="005F3A1D">
              <w:rPr>
                <w:rFonts w:ascii="Times New Roman" w:hAnsi="Times New Roman" w:cs="Times New Roman"/>
              </w:rPr>
              <w:t xml:space="preserve"> галузі - окрім запровадження єдиного квитка, що мало статися ще декілька років тому. 3. Пропонована Стратегія не містить заходи з розвитку внутрішнього ринку споживання </w:t>
            </w:r>
            <w:proofErr w:type="spellStart"/>
            <w:r w:rsidRPr="005F3A1D">
              <w:rPr>
                <w:rFonts w:ascii="Times New Roman" w:hAnsi="Times New Roman" w:cs="Times New Roman"/>
              </w:rPr>
              <w:t>кінопродукцїї</w:t>
            </w:r>
            <w:proofErr w:type="spellEnd"/>
            <w:r w:rsidRPr="005F3A1D">
              <w:rPr>
                <w:rFonts w:ascii="Times New Roman" w:hAnsi="Times New Roman" w:cs="Times New Roman"/>
              </w:rPr>
              <w:t xml:space="preserve">, підвищення доступності </w:t>
            </w:r>
            <w:proofErr w:type="spellStart"/>
            <w:r w:rsidRPr="005F3A1D">
              <w:rPr>
                <w:rFonts w:ascii="Times New Roman" w:hAnsi="Times New Roman" w:cs="Times New Roman"/>
              </w:rPr>
              <w:t>кінодемонстрації</w:t>
            </w:r>
            <w:proofErr w:type="spellEnd"/>
            <w:r w:rsidRPr="005F3A1D">
              <w:rPr>
                <w:rFonts w:ascii="Times New Roman" w:hAnsi="Times New Roman" w:cs="Times New Roman"/>
              </w:rPr>
              <w:t xml:space="preserve"> для кожного пересічного громадянина України, стимулювання створення локальних кінотеатрів за межами обласних центрів. 4. Зокрема, пропонована Стратегія не містить пропонованих кроків, спрямованих на відбудову та відновлення кінотеатрів, що постраждали внаслідок повномасштабного вторгнення. 5. Пропонована Стратегія не містить напрямку роботи з міжнародною професійною спільнотою щодо запобігання продажу іноземних фільмів на територію України російським компаніям. 6. Пропонована Стратегія, незважаючи на її формування в умовах тривалої кризи, не містить варіанти заходів її реалізації в різних сценаріях подальшого розвитку (песимістичний, реалістичний, оптимістичний).</w:t>
            </w:r>
          </w:p>
        </w:tc>
        <w:tc>
          <w:tcPr>
            <w:tcW w:w="5147" w:type="dxa"/>
          </w:tcPr>
          <w:p w14:paraId="4DC530F6" w14:textId="77777777" w:rsidR="00FB34D2" w:rsidRPr="005F3A1D" w:rsidRDefault="00FB34D2" w:rsidP="00487000">
            <w:pPr>
              <w:spacing w:line="240" w:lineRule="exact"/>
              <w:jc w:val="both"/>
              <w:rPr>
                <w:rFonts w:ascii="Times New Roman" w:hAnsi="Times New Roman" w:cs="Times New Roman"/>
              </w:rPr>
            </w:pPr>
          </w:p>
        </w:tc>
        <w:tc>
          <w:tcPr>
            <w:tcW w:w="5148" w:type="dxa"/>
          </w:tcPr>
          <w:p w14:paraId="6C29B150" w14:textId="77777777" w:rsidR="00FB34D2" w:rsidRDefault="007468AB" w:rsidP="00487000">
            <w:pPr>
              <w:spacing w:line="240" w:lineRule="exact"/>
              <w:jc w:val="both"/>
              <w:rPr>
                <w:rFonts w:ascii="Times New Roman" w:hAnsi="Times New Roman" w:cs="Times New Roman"/>
              </w:rPr>
            </w:pPr>
            <w:proofErr w:type="spellStart"/>
            <w:r>
              <w:rPr>
                <w:rFonts w:ascii="Times New Roman" w:hAnsi="Times New Roman" w:cs="Times New Roman"/>
              </w:rPr>
              <w:t>Відхилено</w:t>
            </w:r>
            <w:proofErr w:type="spellEnd"/>
            <w:r>
              <w:rPr>
                <w:rFonts w:ascii="Times New Roman" w:hAnsi="Times New Roman" w:cs="Times New Roman"/>
              </w:rPr>
              <w:t>.</w:t>
            </w:r>
            <w:r w:rsidR="0092069C">
              <w:rPr>
                <w:rFonts w:ascii="Times New Roman" w:hAnsi="Times New Roman" w:cs="Times New Roman"/>
              </w:rPr>
              <w:t xml:space="preserve"> Проект</w:t>
            </w:r>
            <w:r>
              <w:rPr>
                <w:rFonts w:ascii="Times New Roman" w:hAnsi="Times New Roman" w:cs="Times New Roman"/>
              </w:rPr>
              <w:t xml:space="preserve"> </w:t>
            </w:r>
            <w:r w:rsidR="0092069C" w:rsidRPr="0092069C">
              <w:rPr>
                <w:rFonts w:ascii="Times New Roman" w:hAnsi="Times New Roman" w:cs="Times New Roman"/>
              </w:rPr>
              <w:t>Стратегії</w:t>
            </w:r>
            <w:r w:rsidR="0092069C">
              <w:rPr>
                <w:rFonts w:ascii="Times New Roman" w:hAnsi="Times New Roman" w:cs="Times New Roman"/>
              </w:rPr>
              <w:t xml:space="preserve"> передбачений для</w:t>
            </w:r>
            <w:r w:rsidR="0092069C" w:rsidRPr="0092069C">
              <w:rPr>
                <w:rFonts w:ascii="Times New Roman" w:hAnsi="Times New Roman" w:cs="Times New Roman"/>
              </w:rPr>
              <w:t xml:space="preserve"> формування середовища, яке сприятиме розкриттю та реалізації творчого потенціалу талантів суб’єктів кінематографії; забезпечення захисту прав інвесторів сфери кіно; інтегрування в ринок моделі спільної конкуренції, яка основана на правилах бізнес-етики; створення моделі ефективної співпраці між державою, освітою та бізнесом; розвиток спроможності українських продюсерів залучати кошти на виробництво й здійснювати дистрибуцію фільмів на глобальні ринки; використання </w:t>
            </w:r>
            <w:proofErr w:type="spellStart"/>
            <w:r w:rsidR="0092069C" w:rsidRPr="0092069C">
              <w:rPr>
                <w:rFonts w:ascii="Times New Roman" w:hAnsi="Times New Roman" w:cs="Times New Roman"/>
              </w:rPr>
              <w:t>кіносеріальних</w:t>
            </w:r>
            <w:proofErr w:type="spellEnd"/>
            <w:r w:rsidR="0092069C" w:rsidRPr="0092069C">
              <w:rPr>
                <w:rFonts w:ascii="Times New Roman" w:hAnsi="Times New Roman" w:cs="Times New Roman"/>
              </w:rPr>
              <w:t xml:space="preserve"> та мультимедійних проектів як інструментів культурної дипломатії в світі; формування та забезпечення балансу інтересів усіх гравців ринку.</w:t>
            </w:r>
          </w:p>
          <w:p w14:paraId="20F43A77" w14:textId="329FA126" w:rsidR="005E5DA5" w:rsidRPr="005F3A1D" w:rsidRDefault="005E5DA5" w:rsidP="00487000">
            <w:pPr>
              <w:spacing w:line="240" w:lineRule="exact"/>
              <w:jc w:val="both"/>
              <w:rPr>
                <w:rFonts w:ascii="Times New Roman" w:hAnsi="Times New Roman" w:cs="Times New Roman"/>
              </w:rPr>
            </w:pPr>
            <w:r>
              <w:rPr>
                <w:rFonts w:ascii="Times New Roman" w:hAnsi="Times New Roman" w:cs="Times New Roman"/>
              </w:rPr>
              <w:t xml:space="preserve">Передбачені </w:t>
            </w:r>
            <w:r w:rsidRPr="005E5DA5">
              <w:rPr>
                <w:rFonts w:ascii="Times New Roman" w:hAnsi="Times New Roman" w:cs="Times New Roman"/>
              </w:rPr>
              <w:t>завдання, спрямовані на досягнення поставлених цілей, етапи їх виконання, очікувані результати на кожному етапі, з відображенням запланованого темпу досягнення цільових показників та орієнтовного обсягу необхідних фінансових, матеріально-технічних, людських та інших ресурсів</w:t>
            </w:r>
            <w:r>
              <w:rPr>
                <w:rFonts w:ascii="Times New Roman" w:hAnsi="Times New Roman" w:cs="Times New Roman"/>
              </w:rPr>
              <w:t>.</w:t>
            </w:r>
          </w:p>
        </w:tc>
      </w:tr>
      <w:tr w:rsidR="00630C33" w:rsidRPr="005F3A1D" w14:paraId="3A74B1F2" w14:textId="77777777" w:rsidTr="00BC1CD1">
        <w:trPr>
          <w:jc w:val="center"/>
        </w:trPr>
        <w:tc>
          <w:tcPr>
            <w:tcW w:w="15442" w:type="dxa"/>
            <w:gridSpan w:val="3"/>
          </w:tcPr>
          <w:p w14:paraId="29A50319" w14:textId="2DBD690A" w:rsidR="00630C33" w:rsidRPr="005F3A1D" w:rsidRDefault="00630C33" w:rsidP="00487000">
            <w:pPr>
              <w:spacing w:line="240" w:lineRule="exact"/>
              <w:jc w:val="center"/>
              <w:rPr>
                <w:rFonts w:ascii="Times New Roman" w:hAnsi="Times New Roman" w:cs="Times New Roman"/>
                <w:b/>
                <w:bCs/>
              </w:rPr>
            </w:pPr>
            <w:r w:rsidRPr="005F3A1D">
              <w:rPr>
                <w:rFonts w:ascii="Times New Roman" w:hAnsi="Times New Roman" w:cs="Times New Roman"/>
                <w:b/>
                <w:bCs/>
                <w:color w:val="333333"/>
                <w:bdr w:val="none" w:sz="0" w:space="0" w:color="auto" w:frame="1"/>
              </w:rPr>
              <w:t>Національної спілки кінематографістів України</w:t>
            </w:r>
          </w:p>
        </w:tc>
      </w:tr>
      <w:tr w:rsidR="00FB34D2" w:rsidRPr="005F3A1D" w14:paraId="3CBAA3BE" w14:textId="77777777" w:rsidTr="0012481D">
        <w:trPr>
          <w:jc w:val="center"/>
        </w:trPr>
        <w:tc>
          <w:tcPr>
            <w:tcW w:w="5147" w:type="dxa"/>
          </w:tcPr>
          <w:p w14:paraId="29A68840" w14:textId="7807C682" w:rsidR="00FB34D2" w:rsidRPr="005F3A1D" w:rsidRDefault="00471025" w:rsidP="00487000">
            <w:pPr>
              <w:spacing w:line="240" w:lineRule="exact"/>
              <w:jc w:val="both"/>
              <w:rPr>
                <w:rFonts w:ascii="Times New Roman" w:hAnsi="Times New Roman" w:cs="Times New Roman"/>
              </w:rPr>
            </w:pPr>
            <w:r w:rsidRPr="005F3A1D">
              <w:rPr>
                <w:rFonts w:ascii="Times New Roman" w:hAnsi="Times New Roman" w:cs="Times New Roman"/>
              </w:rPr>
              <w:t xml:space="preserve">Проект не відповідає </w:t>
            </w:r>
            <w:r w:rsidR="00753D6E" w:rsidRPr="005F3A1D">
              <w:rPr>
                <w:rFonts w:ascii="Times New Roman" w:hAnsi="Times New Roman" w:cs="Times New Roman"/>
              </w:rPr>
              <w:t>заявленій меті</w:t>
            </w:r>
          </w:p>
        </w:tc>
        <w:tc>
          <w:tcPr>
            <w:tcW w:w="5147" w:type="dxa"/>
          </w:tcPr>
          <w:p w14:paraId="74C5D737" w14:textId="6411917C" w:rsidR="00FB34D2" w:rsidRPr="005F3A1D" w:rsidRDefault="00471025" w:rsidP="00487000">
            <w:pPr>
              <w:spacing w:line="240" w:lineRule="exact"/>
              <w:jc w:val="both"/>
              <w:rPr>
                <w:rFonts w:ascii="Times New Roman" w:hAnsi="Times New Roman" w:cs="Times New Roman"/>
              </w:rPr>
            </w:pPr>
            <w:r w:rsidRPr="005F3A1D">
              <w:rPr>
                <w:rFonts w:ascii="Times New Roman" w:hAnsi="Times New Roman" w:cs="Times New Roman"/>
              </w:rPr>
              <w:t>Відкликати запропонований проект</w:t>
            </w:r>
          </w:p>
        </w:tc>
        <w:tc>
          <w:tcPr>
            <w:tcW w:w="5148" w:type="dxa"/>
          </w:tcPr>
          <w:p w14:paraId="64DE3C42" w14:textId="196E62C5" w:rsidR="00FB34D2" w:rsidRPr="005F3A1D" w:rsidRDefault="00141943" w:rsidP="00487000">
            <w:pPr>
              <w:spacing w:line="240" w:lineRule="exact"/>
              <w:jc w:val="both"/>
              <w:rPr>
                <w:rFonts w:ascii="Times New Roman" w:hAnsi="Times New Roman" w:cs="Times New Roman"/>
              </w:rPr>
            </w:pPr>
            <w:r w:rsidRPr="00141943">
              <w:rPr>
                <w:rFonts w:ascii="Times New Roman" w:hAnsi="Times New Roman" w:cs="Times New Roman"/>
              </w:rPr>
              <w:t>Пропозиція відхилена у зв’язку з відсутністю чітких обґрунтувань.</w:t>
            </w:r>
          </w:p>
        </w:tc>
      </w:tr>
      <w:tr w:rsidR="002A61BF" w:rsidRPr="005F3A1D" w14:paraId="4380FF28" w14:textId="77777777" w:rsidTr="00F87DF7">
        <w:trPr>
          <w:jc w:val="center"/>
        </w:trPr>
        <w:tc>
          <w:tcPr>
            <w:tcW w:w="15442" w:type="dxa"/>
            <w:gridSpan w:val="3"/>
          </w:tcPr>
          <w:p w14:paraId="4B48D0D9" w14:textId="18853668" w:rsidR="002A61BF" w:rsidRPr="005F3A1D" w:rsidRDefault="002A61BF" w:rsidP="00487000">
            <w:pPr>
              <w:spacing w:line="240" w:lineRule="exact"/>
              <w:jc w:val="center"/>
              <w:rPr>
                <w:rFonts w:ascii="Times New Roman" w:hAnsi="Times New Roman" w:cs="Times New Roman"/>
                <w:b/>
                <w:bCs/>
              </w:rPr>
            </w:pPr>
            <w:r w:rsidRPr="005F3A1D">
              <w:rPr>
                <w:rFonts w:ascii="Times New Roman" w:hAnsi="Times New Roman" w:cs="Times New Roman"/>
                <w:b/>
                <w:bCs/>
              </w:rPr>
              <w:t>Громадська ради при Державному агентстві України з питань кіно</w:t>
            </w:r>
          </w:p>
        </w:tc>
      </w:tr>
      <w:tr w:rsidR="002A61BF" w:rsidRPr="005F3A1D" w14:paraId="5930FE53" w14:textId="77777777" w:rsidTr="0012481D">
        <w:trPr>
          <w:jc w:val="center"/>
        </w:trPr>
        <w:tc>
          <w:tcPr>
            <w:tcW w:w="5147" w:type="dxa"/>
          </w:tcPr>
          <w:p w14:paraId="53BBA116" w14:textId="77777777" w:rsidR="002A61BF" w:rsidRPr="005F3A1D" w:rsidRDefault="002A61BF" w:rsidP="00487000">
            <w:pPr>
              <w:spacing w:line="240" w:lineRule="exact"/>
              <w:jc w:val="both"/>
              <w:rPr>
                <w:rFonts w:ascii="Times New Roman" w:hAnsi="Times New Roman" w:cs="Times New Roman"/>
              </w:rPr>
            </w:pPr>
          </w:p>
        </w:tc>
        <w:tc>
          <w:tcPr>
            <w:tcW w:w="5147" w:type="dxa"/>
          </w:tcPr>
          <w:p w14:paraId="601FB530" w14:textId="4301CDE7" w:rsidR="002A61BF" w:rsidRPr="005F3A1D" w:rsidRDefault="002A61BF" w:rsidP="00487000">
            <w:pPr>
              <w:spacing w:line="240" w:lineRule="exact"/>
              <w:jc w:val="both"/>
              <w:rPr>
                <w:rFonts w:ascii="Times New Roman" w:hAnsi="Times New Roman" w:cs="Times New Roman"/>
              </w:rPr>
            </w:pPr>
            <w:r w:rsidRPr="005F3A1D">
              <w:rPr>
                <w:rFonts w:ascii="Times New Roman" w:hAnsi="Times New Roman" w:cs="Times New Roman"/>
              </w:rPr>
              <w:t xml:space="preserve">Рекомендувати Держкіно продовжити термін громадського обговорювання </w:t>
            </w:r>
            <w:proofErr w:type="spellStart"/>
            <w:r w:rsidRPr="005F3A1D">
              <w:rPr>
                <w:rFonts w:ascii="Times New Roman" w:hAnsi="Times New Roman" w:cs="Times New Roman"/>
              </w:rPr>
              <w:t>проєкт</w:t>
            </w:r>
            <w:proofErr w:type="spellEnd"/>
            <w:r w:rsidRPr="005F3A1D">
              <w:rPr>
                <w:rFonts w:ascii="Times New Roman" w:hAnsi="Times New Roman" w:cs="Times New Roman"/>
              </w:rPr>
              <w:t xml:space="preserve"> «Стратегії розвитку кіно в </w:t>
            </w:r>
            <w:proofErr w:type="spellStart"/>
            <w:r w:rsidRPr="005F3A1D">
              <w:rPr>
                <w:rFonts w:ascii="Times New Roman" w:hAnsi="Times New Roman" w:cs="Times New Roman"/>
              </w:rPr>
              <w:t>Україні</w:t>
            </w:r>
            <w:proofErr w:type="spellEnd"/>
            <w:r w:rsidRPr="005F3A1D">
              <w:rPr>
                <w:rFonts w:ascii="Times New Roman" w:hAnsi="Times New Roman" w:cs="Times New Roman"/>
              </w:rPr>
              <w:t xml:space="preserve"> на період до 2027 року»</w:t>
            </w:r>
          </w:p>
        </w:tc>
        <w:tc>
          <w:tcPr>
            <w:tcW w:w="5148" w:type="dxa"/>
          </w:tcPr>
          <w:p w14:paraId="3B76D75E" w14:textId="0C82EC29" w:rsidR="002A61BF" w:rsidRPr="005F3A1D" w:rsidRDefault="00141943" w:rsidP="00487000">
            <w:pPr>
              <w:spacing w:line="240" w:lineRule="exact"/>
              <w:jc w:val="both"/>
              <w:rPr>
                <w:rFonts w:ascii="Times New Roman" w:hAnsi="Times New Roman" w:cs="Times New Roman"/>
              </w:rPr>
            </w:pPr>
            <w:r w:rsidRPr="00141943">
              <w:rPr>
                <w:rFonts w:ascii="Times New Roman" w:hAnsi="Times New Roman" w:cs="Times New Roman"/>
              </w:rPr>
              <w:t>Пропозиція відхилена у зв’язку з відсутністю чітких обґрунтувань.</w:t>
            </w:r>
          </w:p>
        </w:tc>
      </w:tr>
    </w:tbl>
    <w:p w14:paraId="1D3C8A28" w14:textId="77777777" w:rsidR="0012481D" w:rsidRPr="005F3A1D" w:rsidRDefault="0012481D" w:rsidP="00487000">
      <w:pPr>
        <w:spacing w:after="0" w:line="240" w:lineRule="exact"/>
        <w:jc w:val="both"/>
        <w:rPr>
          <w:rFonts w:ascii="Times New Roman" w:hAnsi="Times New Roman" w:cs="Times New Roman"/>
        </w:rPr>
      </w:pPr>
    </w:p>
    <w:sectPr w:rsidR="0012481D" w:rsidRPr="005F3A1D" w:rsidSect="0071318C">
      <w:pgSz w:w="16838" w:h="11906" w:orient="landscape"/>
      <w:pgMar w:top="709" w:right="536"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5A"/>
    <w:rsid w:val="00011745"/>
    <w:rsid w:val="000D4566"/>
    <w:rsid w:val="001173A1"/>
    <w:rsid w:val="0012481D"/>
    <w:rsid w:val="00126C5A"/>
    <w:rsid w:val="00141943"/>
    <w:rsid w:val="0014287A"/>
    <w:rsid w:val="00177228"/>
    <w:rsid w:val="001F1643"/>
    <w:rsid w:val="001F56ED"/>
    <w:rsid w:val="00223E6C"/>
    <w:rsid w:val="002A61BF"/>
    <w:rsid w:val="002F3786"/>
    <w:rsid w:val="003456AF"/>
    <w:rsid w:val="004603AC"/>
    <w:rsid w:val="00471025"/>
    <w:rsid w:val="00487000"/>
    <w:rsid w:val="00530C61"/>
    <w:rsid w:val="005363B0"/>
    <w:rsid w:val="005A5AF6"/>
    <w:rsid w:val="005E5DA5"/>
    <w:rsid w:val="005F3A1D"/>
    <w:rsid w:val="00630C33"/>
    <w:rsid w:val="006B1FFC"/>
    <w:rsid w:val="006D7D78"/>
    <w:rsid w:val="0071318C"/>
    <w:rsid w:val="007468AB"/>
    <w:rsid w:val="00753D6E"/>
    <w:rsid w:val="00766213"/>
    <w:rsid w:val="007C26DC"/>
    <w:rsid w:val="007F3529"/>
    <w:rsid w:val="007F45AB"/>
    <w:rsid w:val="008070A1"/>
    <w:rsid w:val="00821202"/>
    <w:rsid w:val="0092069C"/>
    <w:rsid w:val="00926B61"/>
    <w:rsid w:val="00977FB8"/>
    <w:rsid w:val="009E3EB3"/>
    <w:rsid w:val="00A2209E"/>
    <w:rsid w:val="00AC3DE4"/>
    <w:rsid w:val="00B50A00"/>
    <w:rsid w:val="00EF4538"/>
    <w:rsid w:val="00F67898"/>
    <w:rsid w:val="00FB34D2"/>
    <w:rsid w:val="00FC7F82"/>
    <w:rsid w:val="00FD4822"/>
    <w:rsid w:val="00FE28E3"/>
    <w:rsid w:val="00FF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55DC"/>
  <w15:chartTrackingRefBased/>
  <w15:docId w15:val="{66013CF3-E0FD-4284-BD96-201D03C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6B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6610</Words>
  <Characters>3768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USFA GOV.UA</dc:creator>
  <cp:keywords/>
  <dc:description/>
  <cp:lastModifiedBy>USFA GOV.UA</cp:lastModifiedBy>
  <cp:revision>5</cp:revision>
  <cp:lastPrinted>2023-08-07T06:27:00Z</cp:lastPrinted>
  <dcterms:created xsi:type="dcterms:W3CDTF">2023-08-03T11:42:00Z</dcterms:created>
  <dcterms:modified xsi:type="dcterms:W3CDTF">2023-08-07T06:38:00Z</dcterms:modified>
</cp:coreProperties>
</file>