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1627" w14:textId="77777777" w:rsidR="00DB32AC" w:rsidRPr="000520C4" w:rsidRDefault="002D01F4" w:rsidP="00AC4DB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520C4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2</w:t>
      </w:r>
    </w:p>
    <w:p w14:paraId="5DAE7B27" w14:textId="77777777" w:rsidR="00AC4DB1" w:rsidRPr="000520C4" w:rsidRDefault="00AC4DB1" w:rsidP="00AC4DB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Pr="000520C4">
        <w:rPr>
          <w:rFonts w:ascii="Times New Roman" w:hAnsi="Times New Roman" w:cs="Times New Roman"/>
          <w:sz w:val="28"/>
          <w:szCs w:val="28"/>
        </w:rPr>
        <w:t xml:space="preserve"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 </w:t>
      </w:r>
    </w:p>
    <w:p w14:paraId="60B7C40D" w14:textId="79B476B1" w:rsidR="00DB32AC" w:rsidRPr="000520C4" w:rsidRDefault="00E06D57" w:rsidP="00AC4DB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</w:t>
      </w:r>
      <w:r w:rsidR="00AC4DB1" w:rsidRPr="0005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 w:rsidRPr="0005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0BAFAF8" w14:textId="77777777" w:rsidR="00D06620" w:rsidRPr="000520C4" w:rsidRDefault="00D06620" w:rsidP="00D06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B0E3FA5" w14:textId="6D2E669F" w:rsidR="00D06620" w:rsidRPr="000520C4" w:rsidRDefault="00D06620" w:rsidP="00D066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ДОКУМЕНТИ</w:t>
      </w:r>
      <w:r w:rsidR="00A32323" w:rsidRPr="0005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Pr="0005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5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5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які додоються </w:t>
      </w:r>
      <w:r w:rsidR="00D7360B" w:rsidRPr="0005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</w:t>
      </w:r>
      <w:r w:rsidRPr="000520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заяви на отримання державної підтримки кінематографії</w:t>
      </w:r>
    </w:p>
    <w:p w14:paraId="6CAC9832" w14:textId="77777777" w:rsidR="00D06620" w:rsidRPr="000520C4" w:rsidRDefault="00D06620" w:rsidP="00D06620">
      <w:pPr>
        <w:shd w:val="clear" w:color="auto" w:fill="FFFFFF"/>
        <w:spacing w:after="0" w:line="240" w:lineRule="auto"/>
        <w:ind w:left="502" w:right="50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15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2784"/>
        <w:gridCol w:w="6452"/>
      </w:tblGrid>
      <w:tr w:rsidR="00D06620" w:rsidRPr="000520C4" w14:paraId="37B5B0A5" w14:textId="77777777" w:rsidTr="00314E09">
        <w:trPr>
          <w:trHeight w:val="609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7AEBA" w14:textId="77777777" w:rsidR="00D06620" w:rsidRPr="000520C4" w:rsidRDefault="00D06620" w:rsidP="00D7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n132"/>
            <w:bookmarkEnd w:id="1"/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6D317" w14:textId="77777777" w:rsidR="00D06620" w:rsidRPr="000520C4" w:rsidRDefault="00D06620" w:rsidP="00D7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документа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CD1B4" w14:textId="77777777" w:rsidR="00D06620" w:rsidRPr="000520C4" w:rsidRDefault="00D06620" w:rsidP="00D7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</w:t>
            </w:r>
          </w:p>
        </w:tc>
      </w:tr>
      <w:tr w:rsidR="00D06620" w:rsidRPr="000520C4" w14:paraId="063EFF1E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68401" w14:textId="77777777" w:rsidR="00D06620" w:rsidRPr="000520C4" w:rsidRDefault="00D06620" w:rsidP="00D7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300F1" w14:textId="77777777" w:rsidR="00D06620" w:rsidRPr="000520C4" w:rsidRDefault="00D06620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Синопсис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7EA93" w14:textId="77777777" w:rsidR="00D06620" w:rsidRPr="000520C4" w:rsidRDefault="00D06620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арк.</w:t>
            </w:r>
          </w:p>
        </w:tc>
      </w:tr>
      <w:tr w:rsidR="00AC4DB1" w:rsidRPr="000520C4" w14:paraId="0DCA4B69" w14:textId="77777777" w:rsidTr="00314E09">
        <w:trPr>
          <w:trHeight w:val="120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E71376" w14:textId="6B19E9A1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27E52" w14:textId="7904427E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Сценарій фільму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7D4DC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Орієнтовний обсяг сценарію ігрового фільму/ телевізійного фільму/ телевізійного серіалу із розрахунку 1 хвилина екранного часу дорівнює 1 сторінці друкованого тексту (шрифт Courier New, розмір 12 пунктів, міжрядковий інтервал одинарний; параметри сторінки: верхнє і нижнє поля - 2 см, ліве поле - 3 см, праве поле - 1,5 см).</w:t>
            </w:r>
          </w:p>
          <w:p w14:paraId="5914CB5B" w14:textId="055533BC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телевізійного серіалу подається сценарій першої серії (у разі якщо загальна кількість серій становить не більше 8 серій) та перших трьох серій (у разі якщо загальна кількість серій становить більше 8 серій); поепізодний план всіх серій; короткий опис основних</w:t>
            </w:r>
            <w:r w:rsidR="00826F4C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персонажів (Біблія персонажів)</w:t>
            </w:r>
          </w:p>
        </w:tc>
      </w:tr>
      <w:tr w:rsidR="00AC4DB1" w:rsidRPr="000520C4" w14:paraId="02DF0BCA" w14:textId="77777777" w:rsidTr="00314E09">
        <w:trPr>
          <w:trHeight w:val="924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DE329" w14:textId="6768E353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07DC1" w14:textId="491C1438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Трітмент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75F57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неігрового (документального) фільму/ телевізійного серіалу подається розгорнутий синопсис (трітмент) до 7 арк. (шрифт Courier New, розмір 12 пунктів, міжрядковий інтервал одинарний; параметри сторінки: верхнє і нижнє поля - 2 см, ліве поле - 3 см, праве поле - 1,5 см).</w:t>
            </w:r>
          </w:p>
          <w:p w14:paraId="04351123" w14:textId="79674F08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неігрового (документального) телевізійного серіалу додатково подається поепізодний план всіх серій</w:t>
            </w:r>
          </w:p>
        </w:tc>
      </w:tr>
      <w:tr w:rsidR="00AC4DB1" w:rsidRPr="000520C4" w14:paraId="2362106E" w14:textId="77777777" w:rsidTr="00314E09">
        <w:trPr>
          <w:trHeight w:val="1693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3EDF8" w14:textId="2D2B05B4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D15AA" w14:textId="2377C5DC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Сторіборд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5120B" w14:textId="7D1839C6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анімаційного фільму подається сторіборд у вигляді послідовних малюнків, які є допоміжним засобом при створенні анімаційного фільму</w:t>
            </w:r>
          </w:p>
        </w:tc>
      </w:tr>
      <w:tr w:rsidR="00AC4DB1" w:rsidRPr="000520C4" w14:paraId="136DC7BE" w14:textId="77777777" w:rsidTr="00314E09">
        <w:trPr>
          <w:trHeight w:val="1001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107B6" w14:textId="7E167B5B" w:rsidR="00AC4DB1" w:rsidRPr="000520C4" w:rsidRDefault="00AC4DB1" w:rsidP="00B1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19141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Біографія та фільмографія продюсера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E5708" w14:textId="579BAFA7" w:rsidR="00AC4DB1" w:rsidRPr="000520C4" w:rsidRDefault="00826F4C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аркуш на кожного</w:t>
            </w:r>
          </w:p>
        </w:tc>
      </w:tr>
      <w:tr w:rsidR="00AC4DB1" w:rsidRPr="000520C4" w14:paraId="725D78E1" w14:textId="77777777" w:rsidTr="00314E09">
        <w:trPr>
          <w:trHeight w:val="1317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D1D0A" w14:textId="5A4603AF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FAA46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Біографія та фільмографія режисера-постановника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40CA1" w14:textId="59176CAB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Біографія </w:t>
            </w:r>
            <w:r w:rsidR="00A32323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аркуш на кожного</w:t>
            </w:r>
            <w:r w:rsidR="00A32323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Фільмографія з посиланням на попередні фільми режисера</w:t>
            </w:r>
            <w:r w:rsidR="00A32323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(ів)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-постановника</w:t>
            </w:r>
            <w:r w:rsidR="00A32323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(ів) (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аркуш на кожного</w:t>
            </w:r>
            <w:r w:rsidR="00A32323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C8F54C5" w14:textId="75210AFF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Інформаці</w:t>
            </w:r>
            <w:r w:rsidR="00A32323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про успішну роботу режисера-постановника у зв’язку з його участю у виробництві (створенні) фільму (з посиланням на джерела, які підтверджують достовірність інформації):</w:t>
            </w:r>
          </w:p>
          <w:p w14:paraId="11B3E1C3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результати участі у вітчизняних або міжнародних кінофестивалях;</w:t>
            </w:r>
          </w:p>
          <w:p w14:paraId="3CE8A14C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нагороди, отримані на фестивалях;</w:t>
            </w:r>
          </w:p>
          <w:p w14:paraId="4380C7F0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економічну ефективність розповсюдження кінофільмів в Україні та за кордоном;</w:t>
            </w:r>
          </w:p>
          <w:p w14:paraId="3E83082C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результати дослідження телевізійного перегляду під час трансляції (демонстрації) фільму (фільмів);</w:t>
            </w:r>
          </w:p>
          <w:p w14:paraId="64642E9F" w14:textId="70E744DB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ефективність продажів (переглядів) у мережі Інтернет та в роздрібній торговій мережі на матеріальних носіях</w:t>
            </w:r>
          </w:p>
        </w:tc>
      </w:tr>
      <w:tr w:rsidR="00AC4DB1" w:rsidRPr="000520C4" w14:paraId="40F15A34" w14:textId="77777777" w:rsidTr="00314E09">
        <w:trPr>
          <w:trHeight w:val="1026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D1C68" w14:textId="7C4556E4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27C86D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Біографія та фільмографія автора сценарію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0E72C" w14:textId="2CF1E7CD" w:rsidR="00AC4DB1" w:rsidRPr="000520C4" w:rsidRDefault="00826F4C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арк на кожного</w:t>
            </w:r>
          </w:p>
        </w:tc>
      </w:tr>
      <w:tr w:rsidR="00AC4DB1" w:rsidRPr="000520C4" w14:paraId="4336F9CE" w14:textId="77777777" w:rsidTr="00314E09">
        <w:trPr>
          <w:trHeight w:val="169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8EC38" w14:textId="6268B2FB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EB0264" w14:textId="59BF7C88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Інформаційна довідка про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досвід заявника як продюсера або виробника фільму відповідного жанру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225D9" w14:textId="1E903FF9" w:rsidR="00AC4DB1" w:rsidRPr="000520C4" w:rsidRDefault="00A32323" w:rsidP="00A32323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І</w:t>
            </w:r>
            <w:r w:rsidR="00AC4DB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нформаційн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AC4DB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довід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ка, в якій</w:t>
            </w:r>
            <w:r w:rsidR="00AC4DB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зазнача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є</w:t>
            </w:r>
            <w:r w:rsidR="00AC4DB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ться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досвід заявника як продюсера або виробника фільму відповідного жанру </w:t>
            </w:r>
            <w:r w:rsidR="00AC4DB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(з посиланням на джерела, які підтверджують достовірність інформації):</w:t>
            </w:r>
          </w:p>
          <w:p w14:paraId="56B2DD75" w14:textId="77777777" w:rsidR="00AC4DB1" w:rsidRPr="000520C4" w:rsidRDefault="00AC4DB1" w:rsidP="00A32323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економічні результати (зокрема касові збори вироблених фільмів);</w:t>
            </w:r>
          </w:p>
          <w:p w14:paraId="26E6B370" w14:textId="77777777" w:rsidR="00AC4DB1" w:rsidRPr="000520C4" w:rsidRDefault="00AC4DB1" w:rsidP="00A32323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результати участі у вітчизняних або міжнародних кінофестивалях;</w:t>
            </w:r>
          </w:p>
          <w:p w14:paraId="7B7E92AC" w14:textId="77777777" w:rsidR="00AC4DB1" w:rsidRPr="000520C4" w:rsidRDefault="00AC4DB1" w:rsidP="00A32323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нагороди, отримані на кінофестивалях;</w:t>
            </w:r>
          </w:p>
          <w:p w14:paraId="41CDB929" w14:textId="77777777" w:rsidR="00AC4DB1" w:rsidRPr="000520C4" w:rsidRDefault="00AC4DB1" w:rsidP="00A32323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економічну ефективність розповсюдження фільмів в Україні та за кордоном;</w:t>
            </w:r>
          </w:p>
          <w:p w14:paraId="0C452A4C" w14:textId="77777777" w:rsidR="00AC4DB1" w:rsidRPr="000520C4" w:rsidRDefault="00AC4DB1" w:rsidP="00A32323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рейтинги телевізійного перегляду під час трансляції (демонстрації) фільму (фільмів) телерадіоорганізаціями;</w:t>
            </w:r>
          </w:p>
          <w:p w14:paraId="09C77097" w14:textId="54745543" w:rsidR="00AC4DB1" w:rsidRPr="000520C4" w:rsidRDefault="00AC4DB1" w:rsidP="00A32323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ефективність продажів (переглядів) у мережі Інтернет та в роздрібній торговій мережі на матеріальних носіях</w:t>
            </w:r>
          </w:p>
        </w:tc>
      </w:tr>
      <w:tr w:rsidR="00AC4DB1" w:rsidRPr="000520C4" w14:paraId="186F7D09" w14:textId="77777777" w:rsidTr="00314E09">
        <w:trPr>
          <w:trHeight w:val="1559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30024" w14:textId="23839CAE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90A64" w14:textId="752F4CA9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Перелік орієнтовного складу авторської знімальної групи 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089B2" w14:textId="725C0B52" w:rsidR="00AC4DB1" w:rsidRPr="000520C4" w:rsidRDefault="00AC4DB1" w:rsidP="00B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прізвище, ім’я, по</w:t>
            </w:r>
            <w:r w:rsidR="00A32323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батькові</w:t>
            </w:r>
            <w:r w:rsidR="005E054F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E4E54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5E054F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наявності)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оператора-постановника, художника-постановника, композитора та інших. Також зазначається громадянство члені</w:t>
            </w:r>
            <w:r w:rsidR="00826F4C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знімальної групи за наявності</w:t>
            </w:r>
          </w:p>
        </w:tc>
      </w:tr>
      <w:tr w:rsidR="00AC4DB1" w:rsidRPr="000520C4" w14:paraId="407DF0EC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C700E" w14:textId="262FA4EF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37BE3" w14:textId="161458D0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Копія </w:t>
            </w:r>
            <w:r w:rsidRPr="0005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договору про передачу чи відчуження виключних майнових авторських прав на сценарій фільму та на діалоги фільму</w:t>
            </w:r>
            <w:r w:rsidR="005E054F" w:rsidRPr="0005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якщо вони створені окремо від  </w:t>
            </w:r>
            <w:r w:rsidRPr="0005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сценарію</w:t>
            </w:r>
            <w:r w:rsidR="005E054F" w:rsidRPr="000520C4">
              <w:t xml:space="preserve">/ </w:t>
            </w:r>
            <w:r w:rsidR="005E054F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тритменту/сторіборду</w:t>
            </w:r>
            <w:r w:rsidRPr="0005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фільму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49327" w14:textId="726212FD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DB1" w:rsidRPr="000520C4" w14:paraId="7A7470EA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05897" w14:textId="09F2E192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35DF0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Підтвердження про згоду інших співвиробників/ копродюсерів у разі спільного виробництва фільму /копродукції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7AC28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про наміри, лист підтримки або інші документи, що засвідчують заінтересованість партнерів у співвиробництві або копії документів, що підтверджують фінансування виробництва фільму з інших джерел із зазначення планових обсягів фінансування</w:t>
            </w:r>
          </w:p>
        </w:tc>
      </w:tr>
      <w:tr w:rsidR="00AC4DB1" w:rsidRPr="000520C4" w14:paraId="56465ABC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CC0E9" w14:textId="34F66B55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186E2" w14:textId="60B3BE25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Підтвердження наявності власних фінансових ресурсів, які заплановано долучити у процесі реалізації кінопро</w:t>
            </w:r>
            <w:r w:rsidR="00E65526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 (у разі необхідності)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05696" w14:textId="77777777" w:rsidR="00AC4DB1" w:rsidRPr="000520C4" w:rsidRDefault="00AC4DB1" w:rsidP="00A32323">
            <w:pPr>
              <w:pStyle w:val="af5"/>
              <w:tabs>
                <w:tab w:val="left" w:pos="567"/>
              </w:tabs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20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Лист-гарантія про забезпечення наявності у заявника грошових коштів, необхідних для вчасного фінансування виробництва фільму</w:t>
            </w:r>
          </w:p>
        </w:tc>
      </w:tr>
      <w:tr w:rsidR="00AC4DB1" w:rsidRPr="000520C4" w14:paraId="6A32B9BB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3B883" w14:textId="1D7DE9ED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A5EBE" w14:textId="1A14494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Копія угоди про спільне виробництво фільму (</w:t>
            </w:r>
            <w:r w:rsidR="00850BD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міжнародна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копродуція)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1811B" w14:textId="298289A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фільмів, виробництво яких </w:t>
            </w:r>
            <w:r w:rsidR="00850BD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заплановано/здійснюється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спільного </w:t>
            </w:r>
            <w:r w:rsidR="00850BD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іноземним виробником фільмів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(міжнародн</w:t>
            </w:r>
            <w:r w:rsidR="00BA4188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188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копродукція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C4DB1" w:rsidRPr="000520C4" w14:paraId="6311E54F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C1B5E" w14:textId="48C6DEA4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2B638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Інформаційна довідка про раніше отриману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державну фінансову підтримку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570B7" w14:textId="797FC8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Подається у довільній формі із зазначенням назви фільму, року його виробництва, інформаці</w:t>
            </w:r>
            <w:r w:rsidR="00850BD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  <w:r w:rsidR="00850BD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ільм, вид державної підтримки,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результатів дистрибуції та розповсюдження тощо</w:t>
            </w:r>
          </w:p>
        </w:tc>
      </w:tr>
      <w:tr w:rsidR="00AC4DB1" w:rsidRPr="000520C4" w14:paraId="7EBA6CF4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6F6D1" w14:textId="660283CB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79813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Копія документа, що підтверджує наявність у заявника правовідносин з продюсером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1FD2D" w14:textId="3026F75D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 про прийняття на роботу продюсера або договір цивільно-правового характ</w:t>
            </w:r>
            <w:r w:rsidR="00826F4C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 про надання послуг</w:t>
            </w:r>
          </w:p>
        </w:tc>
      </w:tr>
      <w:tr w:rsidR="00197C1A" w:rsidRPr="000520C4" w14:paraId="226EB093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28734" w14:textId="1B642485" w:rsidR="00197C1A" w:rsidRPr="000520C4" w:rsidRDefault="00197C1A" w:rsidP="0019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98E3D" w14:textId="2E030457" w:rsidR="00197C1A" w:rsidRPr="000520C4" w:rsidRDefault="00197C1A" w:rsidP="0075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Режисерськ</w:t>
            </w:r>
            <w:r w:rsidR="00751A2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бачення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1A2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експлікація</w:t>
            </w:r>
            <w:r w:rsidR="00751A2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2846A" w14:textId="7E51B912" w:rsidR="00197C1A" w:rsidRPr="000520C4" w:rsidRDefault="00197C1A" w:rsidP="0075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стилю, структури та візуальної презентації фільму (1 арк.)</w:t>
            </w:r>
          </w:p>
        </w:tc>
      </w:tr>
      <w:tr w:rsidR="00197C1A" w:rsidRPr="000520C4" w14:paraId="085E7FAB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E8C4B" w14:textId="311F20B2" w:rsidR="00197C1A" w:rsidRPr="000520C4" w:rsidRDefault="00197C1A" w:rsidP="0019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8DA0F" w14:textId="0316CB42" w:rsidR="00197C1A" w:rsidRPr="000520C4" w:rsidRDefault="00197C1A" w:rsidP="00197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Продюсерське бачення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24FDB" w14:textId="7E8DDFC6" w:rsidR="00197C1A" w:rsidRPr="000520C4" w:rsidRDefault="00197C1A" w:rsidP="0075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Презентація, що розкриває актуальність кінопроекту, чому він важливий для продюсера персонально та аудиторії, чому тема кінопроекту є універсальною, який </w:t>
            </w:r>
            <w:r w:rsidR="002D6AAB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емоційний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ефект очікується від аудиторії, як продюсер </w:t>
            </w:r>
            <w:r w:rsidR="002D6AAB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реалізовуватиме кінопроект на всіх стадіях його</w:t>
            </w:r>
            <w:r w:rsidR="00751A2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виробництва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85D32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арк.)</w:t>
            </w:r>
          </w:p>
        </w:tc>
      </w:tr>
      <w:tr w:rsidR="00AC4DB1" w:rsidRPr="000520C4" w14:paraId="60EEF141" w14:textId="77777777" w:rsidTr="00314E09">
        <w:trPr>
          <w:trHeight w:val="1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2C307" w14:textId="448B29C7" w:rsidR="00AC4DB1" w:rsidRPr="000520C4" w:rsidRDefault="00AC4DB1" w:rsidP="0019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7C1A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0BD16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Маркетингова стратегія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2AACA" w14:textId="52EF5618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Презентація, </w:t>
            </w:r>
            <w:r w:rsidR="00A32323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відображає стан розвитку кінопро</w:t>
            </w:r>
            <w:r w:rsidR="00E65526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кту, унікальність кінопро</w:t>
            </w:r>
            <w:r w:rsidR="00E65526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кту, його ринкову привабливість, на яку аудиторію спрямований фільм, які фестивалі, кіноринки та </w:t>
            </w:r>
            <w:r w:rsidR="00850BD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продакшн маркети планується відвідати (не більше 2 арк.)</w:t>
            </w:r>
          </w:p>
        </w:tc>
      </w:tr>
      <w:tr w:rsidR="00AC4DB1" w:rsidRPr="000520C4" w14:paraId="0C274DAA" w14:textId="77777777" w:rsidTr="00314E09">
        <w:trPr>
          <w:trHeight w:val="111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C1340" w14:textId="4C2E30D3" w:rsidR="00AC4DB1" w:rsidRPr="000520C4" w:rsidRDefault="00AC4DB1" w:rsidP="0019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7C1A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B3907" w14:textId="7A984DA5" w:rsidR="00AC4DB1" w:rsidRPr="000520C4" w:rsidRDefault="00452B69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 щодо</w:t>
            </w:r>
            <w:r w:rsidR="00A32323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реєстраційного </w:t>
            </w:r>
            <w:r w:rsidR="00AC4DB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 заявника: 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793A1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DB1" w:rsidRPr="000520C4" w14:paraId="0EDCE205" w14:textId="77777777" w:rsidTr="00314E09">
        <w:trPr>
          <w:trHeight w:val="111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DB172C" w14:textId="77777777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4D777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юридичної особи 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AB9F6" w14:textId="18F02FBC" w:rsidR="00AC4DB1" w:rsidRPr="000520C4" w:rsidRDefault="00452B69" w:rsidP="00A32323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20C4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К</w:t>
            </w:r>
            <w:r w:rsidR="00AC4DB1" w:rsidRPr="000520C4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од </w:t>
            </w:r>
            <w:r w:rsidRPr="000520C4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ЄДРПОУ</w:t>
            </w:r>
            <w:r w:rsidR="00826F4C" w:rsidRPr="000520C4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AC4DB1" w:rsidRPr="000520C4" w14:paraId="39680EC9" w14:textId="77777777" w:rsidTr="00314E09">
        <w:trPr>
          <w:trHeight w:val="111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79084" w14:textId="77777777" w:rsidR="00AC4DB1" w:rsidRPr="000520C4" w:rsidRDefault="00AC4DB1" w:rsidP="00AC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E25B" w14:textId="77777777" w:rsidR="00AC4DB1" w:rsidRPr="000520C4" w:rsidRDefault="00AC4DB1" w:rsidP="00A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фізичної особи-підприємця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BA510" w14:textId="3A189160" w:rsidR="00AC4DB1" w:rsidRPr="000520C4" w:rsidRDefault="00452B69" w:rsidP="00A32323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C4DB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еєстраційн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номер</w:t>
            </w:r>
            <w:r w:rsidR="00AC4DB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облікової картки платника податків або 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реєстраційний номер</w:t>
            </w:r>
            <w:r w:rsidR="00826F4C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252217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серія</w:t>
            </w:r>
            <w:r w:rsidR="00E96AAD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наявності)</w:t>
            </w:r>
            <w:r w:rsidR="00826F4C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="00252217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  <w:r w:rsidR="00826F4C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217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паспорта громадянина України </w:t>
            </w:r>
            <w:r w:rsidR="00AC4DB1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</w:t>
            </w:r>
            <w:r w:rsidR="00826F4C" w:rsidRPr="0005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орті) фізичної особи-підприємця</w:t>
            </w:r>
          </w:p>
        </w:tc>
      </w:tr>
    </w:tbl>
    <w:p w14:paraId="680C02CB" w14:textId="77777777" w:rsidR="00D06620" w:rsidRPr="000520C4" w:rsidRDefault="00D06620" w:rsidP="003031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n163"/>
      <w:bookmarkStart w:id="3" w:name="n133"/>
      <w:bookmarkEnd w:id="2"/>
      <w:bookmarkEnd w:id="3"/>
    </w:p>
    <w:p w14:paraId="2D6EC59A" w14:textId="77777777" w:rsidR="00A32323" w:rsidRPr="000520C4" w:rsidRDefault="00A32323" w:rsidP="003031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0C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</w:t>
      </w:r>
    </w:p>
    <w:p w14:paraId="55FB1853" w14:textId="72FD0F52" w:rsidR="00314E09" w:rsidRPr="000520C4" w:rsidRDefault="00A32323" w:rsidP="00314E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52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 w:rsidR="00314E09" w:rsidRPr="000520C4">
        <w:rPr>
          <w:rFonts w:ascii="Times New Roman" w:eastAsia="Times New Roman" w:hAnsi="Times New Roman" w:cs="Times New Roman"/>
          <w:lang w:eastAsia="en-US"/>
        </w:rPr>
        <w:t>Документи завантажуються заявником у власному електронному кабінеті в електронній формі (або скановані копії їх паперових форм, придатних для приймання</w:t>
      </w:r>
      <w:r w:rsidR="00B52FEA" w:rsidRPr="000520C4">
        <w:rPr>
          <w:rFonts w:ascii="Times New Roman" w:eastAsia="Times New Roman" w:hAnsi="Times New Roman" w:cs="Times New Roman"/>
          <w:lang w:eastAsia="en-US"/>
        </w:rPr>
        <w:t xml:space="preserve"> їх змісту людиною)</w:t>
      </w:r>
      <w:r w:rsidR="00314E09" w:rsidRPr="000520C4">
        <w:rPr>
          <w:rFonts w:ascii="Times New Roman" w:eastAsia="Times New Roman" w:hAnsi="Times New Roman" w:cs="Times New Roman"/>
          <w:lang w:eastAsia="en-US"/>
        </w:rPr>
        <w:t xml:space="preserve"> у форматі </w:t>
      </w:r>
      <w:r w:rsidR="00B52FEA" w:rsidRPr="000520C4">
        <w:rPr>
          <w:rFonts w:ascii="Times New Roman" w:eastAsia="Times New Roman" w:hAnsi="Times New Roman" w:cs="Times New Roman"/>
          <w:lang w:eastAsia="en-US"/>
        </w:rPr>
        <w:t>«</w:t>
      </w:r>
      <w:r w:rsidR="00C52A14">
        <w:rPr>
          <w:rFonts w:ascii="Times New Roman" w:eastAsia="Times New Roman" w:hAnsi="Times New Roman" w:cs="Times New Roman"/>
          <w:lang w:eastAsia="en-US"/>
        </w:rPr>
        <w:t>.</w:t>
      </w:r>
      <w:r w:rsidR="00314E09" w:rsidRPr="000520C4">
        <w:rPr>
          <w:rFonts w:ascii="Times New Roman" w:eastAsia="Times New Roman" w:hAnsi="Times New Roman" w:cs="Times New Roman"/>
          <w:lang w:eastAsia="en-US"/>
        </w:rPr>
        <w:t>PDF</w:t>
      </w:r>
      <w:r w:rsidR="00B52FEA" w:rsidRPr="000520C4">
        <w:rPr>
          <w:rFonts w:ascii="Times New Roman" w:eastAsia="Times New Roman" w:hAnsi="Times New Roman" w:cs="Times New Roman"/>
          <w:lang w:eastAsia="en-US"/>
        </w:rPr>
        <w:t>»</w:t>
      </w:r>
      <w:r w:rsidR="00314E09" w:rsidRPr="000520C4">
        <w:rPr>
          <w:rFonts w:ascii="Times New Roman" w:eastAsia="Times New Roman" w:hAnsi="Times New Roman" w:cs="Times New Roman"/>
          <w:lang w:eastAsia="en-US"/>
        </w:rPr>
        <w:t xml:space="preserve"> (кожний документ завантажується окремим файлом, заголовок якого відповідає короткому змісту цього документа</w:t>
      </w:r>
    </w:p>
    <w:p w14:paraId="12F2BF3D" w14:textId="10638BE9" w:rsidR="00E96AAD" w:rsidRPr="0030315A" w:rsidRDefault="00E96AAD" w:rsidP="00314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0C4">
        <w:rPr>
          <w:rFonts w:ascii="Times New Roman" w:hAnsi="Times New Roman" w:cs="Times New Roman"/>
          <w:shd w:val="clear" w:color="auto" w:fill="FFFFFF"/>
        </w:rPr>
        <w:t>_________________________________________________</w:t>
      </w:r>
    </w:p>
    <w:sectPr w:rsidR="00E96AAD" w:rsidRPr="0030315A" w:rsidSect="0030315A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66C69" w14:textId="77777777" w:rsidR="006B1488" w:rsidRDefault="006B1488" w:rsidP="00ED70F5">
      <w:pPr>
        <w:spacing w:after="0" w:line="240" w:lineRule="auto"/>
      </w:pPr>
      <w:r>
        <w:separator/>
      </w:r>
    </w:p>
  </w:endnote>
  <w:endnote w:type="continuationSeparator" w:id="0">
    <w:p w14:paraId="1B7E134B" w14:textId="77777777" w:rsidR="006B1488" w:rsidRDefault="006B1488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8CF6" w14:textId="77777777" w:rsidR="006B1488" w:rsidRDefault="006B1488" w:rsidP="00ED70F5">
      <w:pPr>
        <w:spacing w:after="0" w:line="240" w:lineRule="auto"/>
      </w:pPr>
      <w:r>
        <w:separator/>
      </w:r>
    </w:p>
  </w:footnote>
  <w:footnote w:type="continuationSeparator" w:id="0">
    <w:p w14:paraId="5A398E73" w14:textId="77777777" w:rsidR="006B1488" w:rsidRDefault="006B1488" w:rsidP="00ED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629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D20D5D" w14:textId="3141931E" w:rsidR="00E06D57" w:rsidRPr="00630488" w:rsidRDefault="0019729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04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04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04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1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304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F2C5AB1" w14:textId="77777777" w:rsidR="00E06D57" w:rsidRDefault="00E06D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03642278" w14:textId="03FB4CAC" w:rsidR="00197293" w:rsidRPr="00197293" w:rsidRDefault="00E06D57" w:rsidP="00E06D57">
        <w:pPr>
          <w:pStyle w:val="a7"/>
          <w:ind w:left="5670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2</w:t>
        </w:r>
      </w:p>
    </w:sdtContent>
  </w:sdt>
  <w:p w14:paraId="031372FA" w14:textId="77777777" w:rsidR="00197293" w:rsidRDefault="001972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160E"/>
    <w:rsid w:val="00004CF4"/>
    <w:rsid w:val="0000587E"/>
    <w:rsid w:val="00007447"/>
    <w:rsid w:val="000158C5"/>
    <w:rsid w:val="00023BA5"/>
    <w:rsid w:val="00030464"/>
    <w:rsid w:val="0003056E"/>
    <w:rsid w:val="00032EEE"/>
    <w:rsid w:val="00042B7D"/>
    <w:rsid w:val="0004453A"/>
    <w:rsid w:val="00046BFB"/>
    <w:rsid w:val="00047872"/>
    <w:rsid w:val="000520C4"/>
    <w:rsid w:val="00052616"/>
    <w:rsid w:val="00057BEE"/>
    <w:rsid w:val="00061A0B"/>
    <w:rsid w:val="000630F2"/>
    <w:rsid w:val="00063564"/>
    <w:rsid w:val="000639F5"/>
    <w:rsid w:val="00064508"/>
    <w:rsid w:val="00066D71"/>
    <w:rsid w:val="00072C10"/>
    <w:rsid w:val="00073A4D"/>
    <w:rsid w:val="00081C16"/>
    <w:rsid w:val="00082043"/>
    <w:rsid w:val="0008230F"/>
    <w:rsid w:val="00090D39"/>
    <w:rsid w:val="00091AD5"/>
    <w:rsid w:val="000926C8"/>
    <w:rsid w:val="000943BA"/>
    <w:rsid w:val="000A3F3E"/>
    <w:rsid w:val="000A65FF"/>
    <w:rsid w:val="000B5F68"/>
    <w:rsid w:val="000B678F"/>
    <w:rsid w:val="000C15DC"/>
    <w:rsid w:val="000D3481"/>
    <w:rsid w:val="000D4792"/>
    <w:rsid w:val="000E0214"/>
    <w:rsid w:val="000E1ECD"/>
    <w:rsid w:val="000E2E6D"/>
    <w:rsid w:val="000E55C8"/>
    <w:rsid w:val="000E56BB"/>
    <w:rsid w:val="000F0EDC"/>
    <w:rsid w:val="000F12DC"/>
    <w:rsid w:val="000F187A"/>
    <w:rsid w:val="000F4363"/>
    <w:rsid w:val="000F4A19"/>
    <w:rsid w:val="000F69FE"/>
    <w:rsid w:val="000F72D6"/>
    <w:rsid w:val="00100195"/>
    <w:rsid w:val="00103D79"/>
    <w:rsid w:val="0010674A"/>
    <w:rsid w:val="00106B68"/>
    <w:rsid w:val="001127D4"/>
    <w:rsid w:val="00112CBB"/>
    <w:rsid w:val="00115655"/>
    <w:rsid w:val="001367E5"/>
    <w:rsid w:val="00136CCD"/>
    <w:rsid w:val="0015153B"/>
    <w:rsid w:val="00156688"/>
    <w:rsid w:val="0016081E"/>
    <w:rsid w:val="00161130"/>
    <w:rsid w:val="0016391C"/>
    <w:rsid w:val="001649A8"/>
    <w:rsid w:val="00170F88"/>
    <w:rsid w:val="001715A7"/>
    <w:rsid w:val="00177FBB"/>
    <w:rsid w:val="00180D1E"/>
    <w:rsid w:val="00183432"/>
    <w:rsid w:val="00184D27"/>
    <w:rsid w:val="0019043E"/>
    <w:rsid w:val="00197293"/>
    <w:rsid w:val="00197470"/>
    <w:rsid w:val="00197C1A"/>
    <w:rsid w:val="001A69BB"/>
    <w:rsid w:val="001B16B1"/>
    <w:rsid w:val="001B6721"/>
    <w:rsid w:val="001C1950"/>
    <w:rsid w:val="001C441C"/>
    <w:rsid w:val="001C4631"/>
    <w:rsid w:val="001C6AC1"/>
    <w:rsid w:val="001D56CF"/>
    <w:rsid w:val="001E2564"/>
    <w:rsid w:val="001F0547"/>
    <w:rsid w:val="001F4EAA"/>
    <w:rsid w:val="001F4F40"/>
    <w:rsid w:val="00203AD8"/>
    <w:rsid w:val="00205921"/>
    <w:rsid w:val="00213513"/>
    <w:rsid w:val="00214F38"/>
    <w:rsid w:val="00216A1A"/>
    <w:rsid w:val="00220B9E"/>
    <w:rsid w:val="00220C29"/>
    <w:rsid w:val="00222DF5"/>
    <w:rsid w:val="0022633D"/>
    <w:rsid w:val="002349BC"/>
    <w:rsid w:val="002412AE"/>
    <w:rsid w:val="00246577"/>
    <w:rsid w:val="002468BA"/>
    <w:rsid w:val="002508A9"/>
    <w:rsid w:val="00252217"/>
    <w:rsid w:val="00252880"/>
    <w:rsid w:val="00252F89"/>
    <w:rsid w:val="00253376"/>
    <w:rsid w:val="00253F22"/>
    <w:rsid w:val="00270454"/>
    <w:rsid w:val="00270C71"/>
    <w:rsid w:val="00270E0A"/>
    <w:rsid w:val="0027118A"/>
    <w:rsid w:val="00275F74"/>
    <w:rsid w:val="00283A12"/>
    <w:rsid w:val="0028421F"/>
    <w:rsid w:val="0028556F"/>
    <w:rsid w:val="0028797F"/>
    <w:rsid w:val="0029032B"/>
    <w:rsid w:val="00291B95"/>
    <w:rsid w:val="00292CAB"/>
    <w:rsid w:val="00294DC4"/>
    <w:rsid w:val="002A4E38"/>
    <w:rsid w:val="002A6FFE"/>
    <w:rsid w:val="002B1E59"/>
    <w:rsid w:val="002B24D7"/>
    <w:rsid w:val="002B3E92"/>
    <w:rsid w:val="002B54F9"/>
    <w:rsid w:val="002C4BE0"/>
    <w:rsid w:val="002C76FC"/>
    <w:rsid w:val="002D01F4"/>
    <w:rsid w:val="002D6AAB"/>
    <w:rsid w:val="002D6FE3"/>
    <w:rsid w:val="002E6D36"/>
    <w:rsid w:val="002F0F2E"/>
    <w:rsid w:val="002F178A"/>
    <w:rsid w:val="002F1F9E"/>
    <w:rsid w:val="002F6851"/>
    <w:rsid w:val="0030315A"/>
    <w:rsid w:val="00307454"/>
    <w:rsid w:val="003110FC"/>
    <w:rsid w:val="00314E09"/>
    <w:rsid w:val="00323430"/>
    <w:rsid w:val="00323690"/>
    <w:rsid w:val="003236F0"/>
    <w:rsid w:val="00325542"/>
    <w:rsid w:val="00331C8C"/>
    <w:rsid w:val="00332F1A"/>
    <w:rsid w:val="00342590"/>
    <w:rsid w:val="00343B03"/>
    <w:rsid w:val="00344C7D"/>
    <w:rsid w:val="00344EF7"/>
    <w:rsid w:val="00346369"/>
    <w:rsid w:val="00347D91"/>
    <w:rsid w:val="00356FD4"/>
    <w:rsid w:val="00360EE5"/>
    <w:rsid w:val="0036241E"/>
    <w:rsid w:val="0036274B"/>
    <w:rsid w:val="003629C4"/>
    <w:rsid w:val="003672E3"/>
    <w:rsid w:val="003704FD"/>
    <w:rsid w:val="0037219C"/>
    <w:rsid w:val="003731BB"/>
    <w:rsid w:val="003771FB"/>
    <w:rsid w:val="00386B0D"/>
    <w:rsid w:val="003A0381"/>
    <w:rsid w:val="003B0488"/>
    <w:rsid w:val="003B5CB2"/>
    <w:rsid w:val="003C00A2"/>
    <w:rsid w:val="003C0649"/>
    <w:rsid w:val="003C1C2E"/>
    <w:rsid w:val="003C7D49"/>
    <w:rsid w:val="003D22C2"/>
    <w:rsid w:val="003D3ACB"/>
    <w:rsid w:val="003E47E4"/>
    <w:rsid w:val="003E542B"/>
    <w:rsid w:val="003E7450"/>
    <w:rsid w:val="003F322A"/>
    <w:rsid w:val="003F526F"/>
    <w:rsid w:val="004021B9"/>
    <w:rsid w:val="0041239C"/>
    <w:rsid w:val="00413E61"/>
    <w:rsid w:val="00431FD1"/>
    <w:rsid w:val="00433A4E"/>
    <w:rsid w:val="00437B06"/>
    <w:rsid w:val="00437B3E"/>
    <w:rsid w:val="00443154"/>
    <w:rsid w:val="00452659"/>
    <w:rsid w:val="00452B69"/>
    <w:rsid w:val="004555F4"/>
    <w:rsid w:val="00462546"/>
    <w:rsid w:val="00466A1E"/>
    <w:rsid w:val="00470891"/>
    <w:rsid w:val="00470DE4"/>
    <w:rsid w:val="004812A7"/>
    <w:rsid w:val="00482294"/>
    <w:rsid w:val="00483CE2"/>
    <w:rsid w:val="004862C6"/>
    <w:rsid w:val="00486361"/>
    <w:rsid w:val="00486CB3"/>
    <w:rsid w:val="004957F7"/>
    <w:rsid w:val="004971D8"/>
    <w:rsid w:val="004A1F86"/>
    <w:rsid w:val="004A4681"/>
    <w:rsid w:val="004B2196"/>
    <w:rsid w:val="004B34E2"/>
    <w:rsid w:val="004B5404"/>
    <w:rsid w:val="004C4970"/>
    <w:rsid w:val="004C706D"/>
    <w:rsid w:val="004D145F"/>
    <w:rsid w:val="004D58A0"/>
    <w:rsid w:val="004D6EF7"/>
    <w:rsid w:val="004E1B88"/>
    <w:rsid w:val="004E45C2"/>
    <w:rsid w:val="004E71D4"/>
    <w:rsid w:val="004F000F"/>
    <w:rsid w:val="004F085F"/>
    <w:rsid w:val="005011B6"/>
    <w:rsid w:val="00504999"/>
    <w:rsid w:val="00504A35"/>
    <w:rsid w:val="005266F9"/>
    <w:rsid w:val="00534E77"/>
    <w:rsid w:val="0053622E"/>
    <w:rsid w:val="00544EC1"/>
    <w:rsid w:val="00553160"/>
    <w:rsid w:val="00553500"/>
    <w:rsid w:val="00553AC5"/>
    <w:rsid w:val="00564899"/>
    <w:rsid w:val="00571712"/>
    <w:rsid w:val="00571E58"/>
    <w:rsid w:val="005830D8"/>
    <w:rsid w:val="005862EC"/>
    <w:rsid w:val="0058645A"/>
    <w:rsid w:val="00586B88"/>
    <w:rsid w:val="00592AE3"/>
    <w:rsid w:val="00592C24"/>
    <w:rsid w:val="0059614D"/>
    <w:rsid w:val="0059729A"/>
    <w:rsid w:val="005A0CEF"/>
    <w:rsid w:val="005A2866"/>
    <w:rsid w:val="005B2F9E"/>
    <w:rsid w:val="005B30A7"/>
    <w:rsid w:val="005B63B1"/>
    <w:rsid w:val="005C670B"/>
    <w:rsid w:val="005D167D"/>
    <w:rsid w:val="005D1D96"/>
    <w:rsid w:val="005D21D7"/>
    <w:rsid w:val="005D308B"/>
    <w:rsid w:val="005D5C47"/>
    <w:rsid w:val="005E054F"/>
    <w:rsid w:val="005E3668"/>
    <w:rsid w:val="005F03B9"/>
    <w:rsid w:val="005F3128"/>
    <w:rsid w:val="005F3C6F"/>
    <w:rsid w:val="005F422F"/>
    <w:rsid w:val="005F4508"/>
    <w:rsid w:val="005F7587"/>
    <w:rsid w:val="005F7D25"/>
    <w:rsid w:val="00602E41"/>
    <w:rsid w:val="00607EB8"/>
    <w:rsid w:val="00611483"/>
    <w:rsid w:val="00623B11"/>
    <w:rsid w:val="00630488"/>
    <w:rsid w:val="00635055"/>
    <w:rsid w:val="006352F1"/>
    <w:rsid w:val="00646006"/>
    <w:rsid w:val="00650344"/>
    <w:rsid w:val="006505AB"/>
    <w:rsid w:val="00654071"/>
    <w:rsid w:val="00660E87"/>
    <w:rsid w:val="00661A91"/>
    <w:rsid w:val="006639D2"/>
    <w:rsid w:val="00673327"/>
    <w:rsid w:val="0067363A"/>
    <w:rsid w:val="00673CC2"/>
    <w:rsid w:val="00680D2B"/>
    <w:rsid w:val="00681E7A"/>
    <w:rsid w:val="00683C58"/>
    <w:rsid w:val="0069012B"/>
    <w:rsid w:val="006955ED"/>
    <w:rsid w:val="00695EE1"/>
    <w:rsid w:val="006970F3"/>
    <w:rsid w:val="006A0A12"/>
    <w:rsid w:val="006A354F"/>
    <w:rsid w:val="006A40DC"/>
    <w:rsid w:val="006A6198"/>
    <w:rsid w:val="006A7A6B"/>
    <w:rsid w:val="006B1488"/>
    <w:rsid w:val="006B219A"/>
    <w:rsid w:val="006C2BE1"/>
    <w:rsid w:val="006C3366"/>
    <w:rsid w:val="006E1929"/>
    <w:rsid w:val="006E2258"/>
    <w:rsid w:val="006E5BDE"/>
    <w:rsid w:val="006E7C06"/>
    <w:rsid w:val="007036FD"/>
    <w:rsid w:val="00706C13"/>
    <w:rsid w:val="00714D69"/>
    <w:rsid w:val="00715C1A"/>
    <w:rsid w:val="00721BE3"/>
    <w:rsid w:val="00727448"/>
    <w:rsid w:val="00735B90"/>
    <w:rsid w:val="00737B75"/>
    <w:rsid w:val="00740D53"/>
    <w:rsid w:val="00742EDA"/>
    <w:rsid w:val="00743A64"/>
    <w:rsid w:val="00745307"/>
    <w:rsid w:val="00751A21"/>
    <w:rsid w:val="007549A9"/>
    <w:rsid w:val="00756C47"/>
    <w:rsid w:val="00772A34"/>
    <w:rsid w:val="00774A62"/>
    <w:rsid w:val="00774D37"/>
    <w:rsid w:val="007751ED"/>
    <w:rsid w:val="00776DE4"/>
    <w:rsid w:val="00777DA7"/>
    <w:rsid w:val="00782418"/>
    <w:rsid w:val="0078318F"/>
    <w:rsid w:val="0078380A"/>
    <w:rsid w:val="00783BD7"/>
    <w:rsid w:val="00784298"/>
    <w:rsid w:val="00784E3E"/>
    <w:rsid w:val="00792F74"/>
    <w:rsid w:val="00794050"/>
    <w:rsid w:val="0079644C"/>
    <w:rsid w:val="00796AE3"/>
    <w:rsid w:val="00796DDD"/>
    <w:rsid w:val="00797415"/>
    <w:rsid w:val="0079746D"/>
    <w:rsid w:val="007A11DF"/>
    <w:rsid w:val="007A4937"/>
    <w:rsid w:val="007A49D3"/>
    <w:rsid w:val="007A4A2F"/>
    <w:rsid w:val="007B1ED0"/>
    <w:rsid w:val="007C2D04"/>
    <w:rsid w:val="007C3866"/>
    <w:rsid w:val="007C62B4"/>
    <w:rsid w:val="007C6802"/>
    <w:rsid w:val="007C74CF"/>
    <w:rsid w:val="007D2A4C"/>
    <w:rsid w:val="007D51CD"/>
    <w:rsid w:val="007E3F98"/>
    <w:rsid w:val="007E737A"/>
    <w:rsid w:val="007F5CB5"/>
    <w:rsid w:val="00801F07"/>
    <w:rsid w:val="00804F59"/>
    <w:rsid w:val="00806DAA"/>
    <w:rsid w:val="0081125C"/>
    <w:rsid w:val="008149EE"/>
    <w:rsid w:val="00815EEB"/>
    <w:rsid w:val="00816166"/>
    <w:rsid w:val="008168A8"/>
    <w:rsid w:val="00820B26"/>
    <w:rsid w:val="008225E1"/>
    <w:rsid w:val="008226A7"/>
    <w:rsid w:val="00822A06"/>
    <w:rsid w:val="00826F4C"/>
    <w:rsid w:val="008335F1"/>
    <w:rsid w:val="008338B4"/>
    <w:rsid w:val="00834670"/>
    <w:rsid w:val="00837AFB"/>
    <w:rsid w:val="0084046E"/>
    <w:rsid w:val="008412C9"/>
    <w:rsid w:val="00850BD1"/>
    <w:rsid w:val="0085204F"/>
    <w:rsid w:val="00853E6C"/>
    <w:rsid w:val="0085569E"/>
    <w:rsid w:val="0086149E"/>
    <w:rsid w:val="00866978"/>
    <w:rsid w:val="00876E46"/>
    <w:rsid w:val="00881D57"/>
    <w:rsid w:val="0088266D"/>
    <w:rsid w:val="00885D32"/>
    <w:rsid w:val="00890C2D"/>
    <w:rsid w:val="00890FC8"/>
    <w:rsid w:val="00891A01"/>
    <w:rsid w:val="00896089"/>
    <w:rsid w:val="008A14A5"/>
    <w:rsid w:val="008A1CC0"/>
    <w:rsid w:val="008A3985"/>
    <w:rsid w:val="008A44B8"/>
    <w:rsid w:val="008A51E1"/>
    <w:rsid w:val="008A54A9"/>
    <w:rsid w:val="008B590C"/>
    <w:rsid w:val="008B6B24"/>
    <w:rsid w:val="008C49B9"/>
    <w:rsid w:val="008C656A"/>
    <w:rsid w:val="008D3D6C"/>
    <w:rsid w:val="008D4F74"/>
    <w:rsid w:val="008D61CE"/>
    <w:rsid w:val="008D7733"/>
    <w:rsid w:val="008E4927"/>
    <w:rsid w:val="008E4FBC"/>
    <w:rsid w:val="008E7132"/>
    <w:rsid w:val="008E741C"/>
    <w:rsid w:val="008F7B0B"/>
    <w:rsid w:val="0090179B"/>
    <w:rsid w:val="00906C32"/>
    <w:rsid w:val="00906D0E"/>
    <w:rsid w:val="00911641"/>
    <w:rsid w:val="00912A6A"/>
    <w:rsid w:val="00912B2F"/>
    <w:rsid w:val="00912BFF"/>
    <w:rsid w:val="00915E20"/>
    <w:rsid w:val="00922D8A"/>
    <w:rsid w:val="009233BE"/>
    <w:rsid w:val="009271A7"/>
    <w:rsid w:val="00927701"/>
    <w:rsid w:val="00931B12"/>
    <w:rsid w:val="009376D7"/>
    <w:rsid w:val="009376DD"/>
    <w:rsid w:val="00941F80"/>
    <w:rsid w:val="00942320"/>
    <w:rsid w:val="00950541"/>
    <w:rsid w:val="00964493"/>
    <w:rsid w:val="009672FB"/>
    <w:rsid w:val="00967ECD"/>
    <w:rsid w:val="00971953"/>
    <w:rsid w:val="00972E0F"/>
    <w:rsid w:val="00982043"/>
    <w:rsid w:val="00984E9D"/>
    <w:rsid w:val="009868A0"/>
    <w:rsid w:val="00992719"/>
    <w:rsid w:val="009A0AD8"/>
    <w:rsid w:val="009A29A4"/>
    <w:rsid w:val="009A36AD"/>
    <w:rsid w:val="009A4249"/>
    <w:rsid w:val="009A545D"/>
    <w:rsid w:val="009A5586"/>
    <w:rsid w:val="009B18B0"/>
    <w:rsid w:val="009B4D02"/>
    <w:rsid w:val="009C0489"/>
    <w:rsid w:val="009C21E3"/>
    <w:rsid w:val="009D0CF4"/>
    <w:rsid w:val="009D10A6"/>
    <w:rsid w:val="009D5925"/>
    <w:rsid w:val="009D5E3F"/>
    <w:rsid w:val="009D73FC"/>
    <w:rsid w:val="009D77F1"/>
    <w:rsid w:val="009E33CE"/>
    <w:rsid w:val="009E36BA"/>
    <w:rsid w:val="009E6C2F"/>
    <w:rsid w:val="009F048D"/>
    <w:rsid w:val="009F06FB"/>
    <w:rsid w:val="009F1D10"/>
    <w:rsid w:val="009F22E4"/>
    <w:rsid w:val="009F3002"/>
    <w:rsid w:val="00A11162"/>
    <w:rsid w:val="00A11BD5"/>
    <w:rsid w:val="00A15A0E"/>
    <w:rsid w:val="00A15D0F"/>
    <w:rsid w:val="00A15ECD"/>
    <w:rsid w:val="00A167A8"/>
    <w:rsid w:val="00A169C6"/>
    <w:rsid w:val="00A17297"/>
    <w:rsid w:val="00A217CA"/>
    <w:rsid w:val="00A302B7"/>
    <w:rsid w:val="00A30772"/>
    <w:rsid w:val="00A31CC9"/>
    <w:rsid w:val="00A32323"/>
    <w:rsid w:val="00A35E8D"/>
    <w:rsid w:val="00A423E1"/>
    <w:rsid w:val="00A43B5A"/>
    <w:rsid w:val="00A458C9"/>
    <w:rsid w:val="00A51E7E"/>
    <w:rsid w:val="00A572E7"/>
    <w:rsid w:val="00A60141"/>
    <w:rsid w:val="00A70A83"/>
    <w:rsid w:val="00A7337F"/>
    <w:rsid w:val="00A745D7"/>
    <w:rsid w:val="00A75CE6"/>
    <w:rsid w:val="00A76D34"/>
    <w:rsid w:val="00A84DFD"/>
    <w:rsid w:val="00A8625E"/>
    <w:rsid w:val="00A879EB"/>
    <w:rsid w:val="00A919CF"/>
    <w:rsid w:val="00A91D96"/>
    <w:rsid w:val="00A91E00"/>
    <w:rsid w:val="00A95CA8"/>
    <w:rsid w:val="00A973D0"/>
    <w:rsid w:val="00A97667"/>
    <w:rsid w:val="00A97B21"/>
    <w:rsid w:val="00AA1658"/>
    <w:rsid w:val="00AA2552"/>
    <w:rsid w:val="00AA3152"/>
    <w:rsid w:val="00AA4255"/>
    <w:rsid w:val="00AB13B7"/>
    <w:rsid w:val="00AB2CC0"/>
    <w:rsid w:val="00AB32B3"/>
    <w:rsid w:val="00AB47B0"/>
    <w:rsid w:val="00AB4C89"/>
    <w:rsid w:val="00AC4DB1"/>
    <w:rsid w:val="00AC50CE"/>
    <w:rsid w:val="00AC67A7"/>
    <w:rsid w:val="00AD2418"/>
    <w:rsid w:val="00AD3BE9"/>
    <w:rsid w:val="00AD3CBC"/>
    <w:rsid w:val="00AD58E7"/>
    <w:rsid w:val="00AE4189"/>
    <w:rsid w:val="00AF088B"/>
    <w:rsid w:val="00B12CCB"/>
    <w:rsid w:val="00B13D71"/>
    <w:rsid w:val="00B21F9B"/>
    <w:rsid w:val="00B23970"/>
    <w:rsid w:val="00B314BE"/>
    <w:rsid w:val="00B31CBA"/>
    <w:rsid w:val="00B34BEE"/>
    <w:rsid w:val="00B41769"/>
    <w:rsid w:val="00B45DAD"/>
    <w:rsid w:val="00B46E27"/>
    <w:rsid w:val="00B52FE3"/>
    <w:rsid w:val="00B52FEA"/>
    <w:rsid w:val="00B55076"/>
    <w:rsid w:val="00B574AD"/>
    <w:rsid w:val="00B62A0E"/>
    <w:rsid w:val="00B64CA4"/>
    <w:rsid w:val="00B72C57"/>
    <w:rsid w:val="00B7753F"/>
    <w:rsid w:val="00B826AC"/>
    <w:rsid w:val="00B87E27"/>
    <w:rsid w:val="00B92908"/>
    <w:rsid w:val="00BA2282"/>
    <w:rsid w:val="00BA4188"/>
    <w:rsid w:val="00BB10C7"/>
    <w:rsid w:val="00BB5465"/>
    <w:rsid w:val="00BB790A"/>
    <w:rsid w:val="00BB7BAF"/>
    <w:rsid w:val="00BC2B03"/>
    <w:rsid w:val="00BD1324"/>
    <w:rsid w:val="00BD4104"/>
    <w:rsid w:val="00BD756A"/>
    <w:rsid w:val="00BE0A59"/>
    <w:rsid w:val="00BE0EAE"/>
    <w:rsid w:val="00BE19DC"/>
    <w:rsid w:val="00BE3B2E"/>
    <w:rsid w:val="00BE4E54"/>
    <w:rsid w:val="00BE57C6"/>
    <w:rsid w:val="00BE7324"/>
    <w:rsid w:val="00BF2DB1"/>
    <w:rsid w:val="00BF3599"/>
    <w:rsid w:val="00BF44F4"/>
    <w:rsid w:val="00BF53F4"/>
    <w:rsid w:val="00BF7CE6"/>
    <w:rsid w:val="00C01034"/>
    <w:rsid w:val="00C01F6A"/>
    <w:rsid w:val="00C06A97"/>
    <w:rsid w:val="00C15508"/>
    <w:rsid w:val="00C1625F"/>
    <w:rsid w:val="00C20207"/>
    <w:rsid w:val="00C33459"/>
    <w:rsid w:val="00C35D95"/>
    <w:rsid w:val="00C40819"/>
    <w:rsid w:val="00C473F4"/>
    <w:rsid w:val="00C5136C"/>
    <w:rsid w:val="00C52A14"/>
    <w:rsid w:val="00C55E7F"/>
    <w:rsid w:val="00C61049"/>
    <w:rsid w:val="00C617BA"/>
    <w:rsid w:val="00C67827"/>
    <w:rsid w:val="00C72CF5"/>
    <w:rsid w:val="00C8053C"/>
    <w:rsid w:val="00C80AEE"/>
    <w:rsid w:val="00C80C3D"/>
    <w:rsid w:val="00C85510"/>
    <w:rsid w:val="00C85C4F"/>
    <w:rsid w:val="00C87B33"/>
    <w:rsid w:val="00C93916"/>
    <w:rsid w:val="00C97339"/>
    <w:rsid w:val="00CA364B"/>
    <w:rsid w:val="00CA4502"/>
    <w:rsid w:val="00CA7846"/>
    <w:rsid w:val="00CB0DCD"/>
    <w:rsid w:val="00CB66C7"/>
    <w:rsid w:val="00CB7A2C"/>
    <w:rsid w:val="00CC2E1C"/>
    <w:rsid w:val="00CC4DA0"/>
    <w:rsid w:val="00CD2868"/>
    <w:rsid w:val="00CD334C"/>
    <w:rsid w:val="00CD4DAF"/>
    <w:rsid w:val="00CD6875"/>
    <w:rsid w:val="00CD74AE"/>
    <w:rsid w:val="00CE1173"/>
    <w:rsid w:val="00CE4FD5"/>
    <w:rsid w:val="00CF063C"/>
    <w:rsid w:val="00CF25EA"/>
    <w:rsid w:val="00D02B3C"/>
    <w:rsid w:val="00D05ECD"/>
    <w:rsid w:val="00D06620"/>
    <w:rsid w:val="00D103BF"/>
    <w:rsid w:val="00D11B0E"/>
    <w:rsid w:val="00D12DF3"/>
    <w:rsid w:val="00D20F45"/>
    <w:rsid w:val="00D239CA"/>
    <w:rsid w:val="00D24C26"/>
    <w:rsid w:val="00D2517B"/>
    <w:rsid w:val="00D2612F"/>
    <w:rsid w:val="00D26AAC"/>
    <w:rsid w:val="00D322A9"/>
    <w:rsid w:val="00D357A2"/>
    <w:rsid w:val="00D419B2"/>
    <w:rsid w:val="00D4470A"/>
    <w:rsid w:val="00D46A71"/>
    <w:rsid w:val="00D47974"/>
    <w:rsid w:val="00D52A5C"/>
    <w:rsid w:val="00D53EE2"/>
    <w:rsid w:val="00D54281"/>
    <w:rsid w:val="00D66ADC"/>
    <w:rsid w:val="00D706CF"/>
    <w:rsid w:val="00D7127A"/>
    <w:rsid w:val="00D7204C"/>
    <w:rsid w:val="00D72D7F"/>
    <w:rsid w:val="00D7360B"/>
    <w:rsid w:val="00D753D5"/>
    <w:rsid w:val="00D87201"/>
    <w:rsid w:val="00D8726E"/>
    <w:rsid w:val="00D87C44"/>
    <w:rsid w:val="00D91DD6"/>
    <w:rsid w:val="00D93D4B"/>
    <w:rsid w:val="00D93E03"/>
    <w:rsid w:val="00D964E3"/>
    <w:rsid w:val="00DA06D2"/>
    <w:rsid w:val="00DA5EA9"/>
    <w:rsid w:val="00DA64B6"/>
    <w:rsid w:val="00DB0087"/>
    <w:rsid w:val="00DB32AC"/>
    <w:rsid w:val="00DB36C8"/>
    <w:rsid w:val="00DB7803"/>
    <w:rsid w:val="00DC3F66"/>
    <w:rsid w:val="00DD0B28"/>
    <w:rsid w:val="00DD1AE9"/>
    <w:rsid w:val="00DD41BF"/>
    <w:rsid w:val="00DD5E85"/>
    <w:rsid w:val="00DE09C5"/>
    <w:rsid w:val="00DE4C6D"/>
    <w:rsid w:val="00DF208F"/>
    <w:rsid w:val="00DF3711"/>
    <w:rsid w:val="00DF74B3"/>
    <w:rsid w:val="00E021B4"/>
    <w:rsid w:val="00E02BE2"/>
    <w:rsid w:val="00E030DC"/>
    <w:rsid w:val="00E034B4"/>
    <w:rsid w:val="00E0372A"/>
    <w:rsid w:val="00E053E2"/>
    <w:rsid w:val="00E06D57"/>
    <w:rsid w:val="00E06E7F"/>
    <w:rsid w:val="00E06FE6"/>
    <w:rsid w:val="00E10265"/>
    <w:rsid w:val="00E121BB"/>
    <w:rsid w:val="00E14C39"/>
    <w:rsid w:val="00E16978"/>
    <w:rsid w:val="00E2523D"/>
    <w:rsid w:val="00E2660F"/>
    <w:rsid w:val="00E32F29"/>
    <w:rsid w:val="00E37F11"/>
    <w:rsid w:val="00E442FA"/>
    <w:rsid w:val="00E459AC"/>
    <w:rsid w:val="00E52A8C"/>
    <w:rsid w:val="00E53710"/>
    <w:rsid w:val="00E545F2"/>
    <w:rsid w:val="00E579C4"/>
    <w:rsid w:val="00E6001A"/>
    <w:rsid w:val="00E6014D"/>
    <w:rsid w:val="00E64CDF"/>
    <w:rsid w:val="00E65526"/>
    <w:rsid w:val="00E665C5"/>
    <w:rsid w:val="00E67661"/>
    <w:rsid w:val="00E75C31"/>
    <w:rsid w:val="00E7608E"/>
    <w:rsid w:val="00E84DE1"/>
    <w:rsid w:val="00E87044"/>
    <w:rsid w:val="00E96146"/>
    <w:rsid w:val="00E96AAD"/>
    <w:rsid w:val="00EA14E0"/>
    <w:rsid w:val="00EA1595"/>
    <w:rsid w:val="00EA327E"/>
    <w:rsid w:val="00EA53E8"/>
    <w:rsid w:val="00EB5B58"/>
    <w:rsid w:val="00EC1875"/>
    <w:rsid w:val="00EC2E21"/>
    <w:rsid w:val="00EC4F87"/>
    <w:rsid w:val="00EC6E64"/>
    <w:rsid w:val="00ED0386"/>
    <w:rsid w:val="00ED2165"/>
    <w:rsid w:val="00ED3DC7"/>
    <w:rsid w:val="00ED4CF9"/>
    <w:rsid w:val="00ED55E3"/>
    <w:rsid w:val="00ED70F5"/>
    <w:rsid w:val="00ED7BBC"/>
    <w:rsid w:val="00EE103B"/>
    <w:rsid w:val="00EE7256"/>
    <w:rsid w:val="00EF17E3"/>
    <w:rsid w:val="00EF5CD8"/>
    <w:rsid w:val="00F00F62"/>
    <w:rsid w:val="00F12565"/>
    <w:rsid w:val="00F23800"/>
    <w:rsid w:val="00F24327"/>
    <w:rsid w:val="00F2486C"/>
    <w:rsid w:val="00F33C0F"/>
    <w:rsid w:val="00F3454D"/>
    <w:rsid w:val="00F37C4B"/>
    <w:rsid w:val="00F401CB"/>
    <w:rsid w:val="00F4189B"/>
    <w:rsid w:val="00F41936"/>
    <w:rsid w:val="00F428F5"/>
    <w:rsid w:val="00F45985"/>
    <w:rsid w:val="00F4678B"/>
    <w:rsid w:val="00F6137E"/>
    <w:rsid w:val="00F62E84"/>
    <w:rsid w:val="00F64C47"/>
    <w:rsid w:val="00F67B8C"/>
    <w:rsid w:val="00F76E63"/>
    <w:rsid w:val="00F773F5"/>
    <w:rsid w:val="00F82050"/>
    <w:rsid w:val="00F85B12"/>
    <w:rsid w:val="00F87F26"/>
    <w:rsid w:val="00F925F2"/>
    <w:rsid w:val="00F94595"/>
    <w:rsid w:val="00F96BB2"/>
    <w:rsid w:val="00FA4BDE"/>
    <w:rsid w:val="00FA6699"/>
    <w:rsid w:val="00FB02A6"/>
    <w:rsid w:val="00FB25AB"/>
    <w:rsid w:val="00FB5AD8"/>
    <w:rsid w:val="00FC168B"/>
    <w:rsid w:val="00FD0F10"/>
    <w:rsid w:val="00FD29D4"/>
    <w:rsid w:val="00FE431D"/>
    <w:rsid w:val="00FF382D"/>
    <w:rsid w:val="00FF6031"/>
    <w:rsid w:val="00FF6F23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6FA4"/>
  <w15:docId w15:val="{BD963574-49AD-4AA7-996F-3800B3C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  <w:style w:type="paragraph" w:styleId="af5">
    <w:name w:val="Plain Text"/>
    <w:basedOn w:val="a"/>
    <w:link w:val="af6"/>
    <w:rsid w:val="00D066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D0662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44BD-FF03-4FD7-9BA1-8784A467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4288</Words>
  <Characters>2445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Tekutska</cp:lastModifiedBy>
  <cp:revision>2</cp:revision>
  <cp:lastPrinted>2020-01-30T07:53:00Z</cp:lastPrinted>
  <dcterms:created xsi:type="dcterms:W3CDTF">2021-04-09T12:59:00Z</dcterms:created>
  <dcterms:modified xsi:type="dcterms:W3CDTF">2021-04-09T12:59:00Z</dcterms:modified>
</cp:coreProperties>
</file>